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D79A" w14:textId="3664E866" w:rsidR="00AC4567" w:rsidRPr="008F1D25" w:rsidRDefault="004A519A" w:rsidP="00AC4567">
      <w:pPr>
        <w:pStyle w:val="Standard"/>
        <w:rPr>
          <w:rFonts w:cs="Times New Roman"/>
          <w:b/>
          <w:bCs/>
          <w:sz w:val="28"/>
          <w:szCs w:val="28"/>
        </w:rPr>
      </w:pPr>
      <w:r>
        <w:rPr>
          <w:rFonts w:cs="Times New Roman"/>
          <w:b/>
          <w:bCs/>
          <w:sz w:val="28"/>
          <w:szCs w:val="28"/>
        </w:rPr>
        <w:t>What’s the Problem with Personites?</w:t>
      </w:r>
    </w:p>
    <w:p w14:paraId="43C9E618" w14:textId="77777777" w:rsidR="00AC4567" w:rsidRPr="00D8370F" w:rsidRDefault="00AC4567" w:rsidP="00AC4567">
      <w:pPr>
        <w:pStyle w:val="Standard"/>
        <w:rPr>
          <w:rFonts w:cs="Times New Roman"/>
          <w:b/>
          <w:bCs/>
        </w:rPr>
      </w:pPr>
    </w:p>
    <w:p w14:paraId="338CF492" w14:textId="1947E4AD" w:rsidR="00AC4567" w:rsidRDefault="00AC4567" w:rsidP="00AC4567">
      <w:pPr>
        <w:pStyle w:val="Standard"/>
        <w:ind w:left="720"/>
        <w:jc w:val="both"/>
        <w:rPr>
          <w:rFonts w:cs="Times New Roman"/>
        </w:rPr>
      </w:pPr>
      <w:r w:rsidRPr="00E53DC3">
        <w:rPr>
          <w:rFonts w:cs="Times New Roman"/>
          <w:b/>
          <w:bCs/>
        </w:rPr>
        <w:t xml:space="preserve">Abstract: </w:t>
      </w:r>
      <w:r w:rsidRPr="00E53DC3">
        <w:rPr>
          <w:rFonts w:cs="Times New Roman"/>
          <w:bCs/>
        </w:rPr>
        <w:t xml:space="preserve">According to four-dimensionalism, objects persist in virtue of having temporal parts. But my life could have been shorter than it actually is. So, a subset of my temporal parts—a personite—would have composed a person in some other possible world. </w:t>
      </w:r>
      <w:r w:rsidR="002E71E9" w:rsidRPr="00E53DC3">
        <w:rPr>
          <w:rFonts w:cs="Times New Roman"/>
          <w:bCs/>
        </w:rPr>
        <w:t xml:space="preserve">Olson (2010) </w:t>
      </w:r>
      <w:r w:rsidR="004C3C67">
        <w:rPr>
          <w:rFonts w:cs="Times New Roman"/>
          <w:bCs/>
        </w:rPr>
        <w:t xml:space="preserve">and </w:t>
      </w:r>
      <w:r w:rsidRPr="00E53DC3">
        <w:rPr>
          <w:rFonts w:cs="Times New Roman"/>
          <w:bCs/>
        </w:rPr>
        <w:t xml:space="preserve">Johnston (2016a, 2016b) think the existence of </w:t>
      </w:r>
      <w:r w:rsidR="002E71E9" w:rsidRPr="00E53DC3">
        <w:rPr>
          <w:rFonts w:cs="Times New Roman"/>
          <w:bCs/>
        </w:rPr>
        <w:t xml:space="preserve">such beings </w:t>
      </w:r>
      <w:r w:rsidRPr="00E53DC3">
        <w:rPr>
          <w:rFonts w:cs="Times New Roman"/>
          <w:bCs/>
        </w:rPr>
        <w:t xml:space="preserve">entails moral disaster. </w:t>
      </w:r>
      <w:r w:rsidRPr="00E53DC3">
        <w:rPr>
          <w:rFonts w:cs="Times New Roman"/>
        </w:rPr>
        <w:t>Kaiserman (2019) argues that Johnston’s personite problem only applies to perdurantists. I argue that Kaiserman’s escape is technical at best—stage theorists still face the moral concerns which motivate the problem. To the extent stage theorists can escape the motivating concerns, perdurantists can, too. Thus, personite-like problems persist for all four-dimensionalists or none of them. But the four-dimensionalist is not without ethical response: I offer ways four-dimensionalists can diffuse the problem</w:t>
      </w:r>
      <w:r w:rsidRPr="001C2181">
        <w:rPr>
          <w:rFonts w:cs="Times New Roman"/>
        </w:rPr>
        <w:t>.</w:t>
      </w:r>
      <w:r w:rsidR="00696D8A" w:rsidRPr="001C2181">
        <w:rPr>
          <w:rFonts w:cs="Times New Roman"/>
        </w:rPr>
        <w:t xml:space="preserve"> </w:t>
      </w:r>
      <w:r w:rsidR="006F7E9E">
        <w:rPr>
          <w:rFonts w:cs="Times New Roman"/>
        </w:rPr>
        <w:t>Given a commitment to ‘ought implies can’</w:t>
      </w:r>
      <w:r w:rsidR="004E21DA">
        <w:rPr>
          <w:rFonts w:cs="Times New Roman"/>
        </w:rPr>
        <w:t xml:space="preserve">, </w:t>
      </w:r>
      <w:r w:rsidR="000E72DE">
        <w:rPr>
          <w:rFonts w:cs="Times New Roman"/>
        </w:rPr>
        <w:t xml:space="preserve">personites pose no obvious moral threat to mere mortals. </w:t>
      </w:r>
      <w:r w:rsidR="001D20A4">
        <w:rPr>
          <w:rFonts w:cs="Times New Roman"/>
        </w:rPr>
        <w:t xml:space="preserve"> </w:t>
      </w:r>
    </w:p>
    <w:p w14:paraId="418F5450" w14:textId="77777777" w:rsidR="00AC4567" w:rsidRDefault="00AC4567" w:rsidP="00AC4567">
      <w:pPr>
        <w:pStyle w:val="Standard"/>
        <w:ind w:left="720"/>
        <w:jc w:val="both"/>
        <w:rPr>
          <w:rFonts w:cs="Times New Roman"/>
          <w:bCs/>
        </w:rPr>
      </w:pPr>
    </w:p>
    <w:p w14:paraId="32A261A5" w14:textId="77777777" w:rsidR="00AC4567" w:rsidRPr="00825BEA" w:rsidRDefault="00AC4567" w:rsidP="00AC4567">
      <w:pPr>
        <w:pStyle w:val="Standard"/>
        <w:ind w:left="720"/>
        <w:jc w:val="both"/>
        <w:rPr>
          <w:rFonts w:cs="Times New Roman"/>
          <w:bCs/>
        </w:rPr>
      </w:pPr>
      <w:r w:rsidRPr="001D0EF2">
        <w:rPr>
          <w:rFonts w:cs="Times New Roman"/>
          <w:bCs/>
          <w:i/>
          <w:iCs/>
        </w:rPr>
        <w:t>Keywords:</w:t>
      </w:r>
      <w:r>
        <w:rPr>
          <w:rFonts w:cs="Times New Roman"/>
          <w:bCs/>
          <w:i/>
          <w:iCs/>
        </w:rPr>
        <w:t xml:space="preserve"> </w:t>
      </w:r>
      <w:r>
        <w:rPr>
          <w:rFonts w:cs="Times New Roman"/>
          <w:bCs/>
        </w:rPr>
        <w:t>personites, perdurantism, stage theory, counterpart theory</w:t>
      </w:r>
    </w:p>
    <w:p w14:paraId="1A88D5F4" w14:textId="77777777" w:rsidR="00AC4567" w:rsidRDefault="00AC4567" w:rsidP="00AC4567">
      <w:pPr>
        <w:pStyle w:val="Standard"/>
        <w:rPr>
          <w:rFonts w:cs="Times New Roman"/>
          <w:b/>
          <w:bCs/>
        </w:rPr>
      </w:pPr>
    </w:p>
    <w:p w14:paraId="1396AC5D" w14:textId="77777777" w:rsidR="00AC4567" w:rsidRPr="00817244" w:rsidRDefault="00AC4567" w:rsidP="00AC4567">
      <w:pPr>
        <w:pStyle w:val="Standard"/>
        <w:rPr>
          <w:rFonts w:cs="Times New Roman"/>
          <w:b/>
          <w:bCs/>
        </w:rPr>
      </w:pPr>
    </w:p>
    <w:p w14:paraId="165F2D80" w14:textId="77777777" w:rsidR="00AC4567" w:rsidRPr="00960C21" w:rsidRDefault="00AC4567" w:rsidP="00AC4567">
      <w:pPr>
        <w:pStyle w:val="Standard"/>
        <w:rPr>
          <w:rFonts w:cs="Times New Roman"/>
          <w:i/>
          <w:iCs/>
        </w:rPr>
      </w:pPr>
      <w:r w:rsidRPr="00960C21">
        <w:rPr>
          <w:rFonts w:cs="Times New Roman"/>
          <w:i/>
          <w:iCs/>
        </w:rPr>
        <w:t>1. Introduction</w:t>
      </w:r>
    </w:p>
    <w:p w14:paraId="5C614670" w14:textId="77777777" w:rsidR="00AC4567" w:rsidRPr="00D8370F" w:rsidRDefault="00AC4567" w:rsidP="00AC4567">
      <w:pPr>
        <w:pStyle w:val="Standard"/>
        <w:rPr>
          <w:rFonts w:cs="Times New Roman"/>
          <w:b/>
          <w:bCs/>
        </w:rPr>
      </w:pPr>
    </w:p>
    <w:p w14:paraId="1AD826B5" w14:textId="228730C8" w:rsidR="00AC4567" w:rsidRDefault="00E36AE1" w:rsidP="00AC4567">
      <w:pPr>
        <w:pStyle w:val="Standard"/>
        <w:jc w:val="both"/>
        <w:rPr>
          <w:rFonts w:cs="Times New Roman"/>
        </w:rPr>
      </w:pPr>
      <w:r>
        <w:rPr>
          <w:rFonts w:cs="Times New Roman"/>
        </w:rPr>
        <w:t>Eric Olson (2010) and Mark Johnston</w:t>
      </w:r>
      <w:r w:rsidR="007E30A3">
        <w:rPr>
          <w:rFonts w:cs="Times New Roman"/>
        </w:rPr>
        <w:t xml:space="preserve"> (2016a, 2016b)</w:t>
      </w:r>
      <w:r>
        <w:rPr>
          <w:rFonts w:cs="Times New Roman"/>
        </w:rPr>
        <w:t xml:space="preserve"> argue </w:t>
      </w:r>
      <w:r w:rsidRPr="00B31718">
        <w:rPr>
          <w:rFonts w:cs="Times New Roman"/>
        </w:rPr>
        <w:t>that four-dimensionalism results in moral disaster due to the existence of person-like objects which overlap with persons and share their moral properties.</w:t>
      </w:r>
      <w:r>
        <w:rPr>
          <w:rStyle w:val="FootnoteReference"/>
          <w:rFonts w:cs="Times New Roman"/>
        </w:rPr>
        <w:footnoteReference w:id="1"/>
      </w:r>
      <w:r>
        <w:rPr>
          <w:rFonts w:cs="Times New Roman"/>
        </w:rPr>
        <w:t xml:space="preserve"> </w:t>
      </w:r>
      <w:r w:rsidR="00AC4567" w:rsidRPr="00B31718">
        <w:rPr>
          <w:rFonts w:cs="Times New Roman"/>
        </w:rPr>
        <w:t>Four-dimensionalists think an object exists at a time iff it has a temporal part that exists at that time. Consider the temporal parts from my birth until age sixteen: it seems plausible that duplicates of these temporal parts are persons in worlds in which I only live to be sixteen. I thus overlap with person-like entities—</w:t>
      </w:r>
      <w:r w:rsidR="00AC4567">
        <w:rPr>
          <w:rFonts w:cs="Times New Roman"/>
        </w:rPr>
        <w:t>‘</w:t>
      </w:r>
      <w:r w:rsidR="00AC4567" w:rsidRPr="00B31718">
        <w:rPr>
          <w:rFonts w:cs="Times New Roman"/>
        </w:rPr>
        <w:t>personites</w:t>
      </w:r>
      <w:r w:rsidR="00AC4567">
        <w:rPr>
          <w:rFonts w:cs="Times New Roman"/>
        </w:rPr>
        <w:t>’</w:t>
      </w:r>
      <w:r w:rsidR="00AC4567" w:rsidRPr="00B31718">
        <w:rPr>
          <w:rFonts w:cs="Times New Roman"/>
        </w:rPr>
        <w:t>—that appear capable of thinking, willing, et cetera.</w:t>
      </w:r>
    </w:p>
    <w:p w14:paraId="7151B66F" w14:textId="77777777" w:rsidR="00AC4567" w:rsidRDefault="00AC4567" w:rsidP="00AC4567">
      <w:pPr>
        <w:pStyle w:val="Standard"/>
        <w:ind w:firstLine="720"/>
        <w:jc w:val="both"/>
        <w:rPr>
          <w:rFonts w:cs="Times New Roman"/>
        </w:rPr>
      </w:pPr>
      <w:bookmarkStart w:id="0" w:name="_Hlk117170709"/>
      <w:r w:rsidRPr="00B7392F">
        <w:rPr>
          <w:rFonts w:cs="Times New Roman"/>
        </w:rPr>
        <w:t xml:space="preserve">Johnston thinks </w:t>
      </w:r>
      <w:r>
        <w:rPr>
          <w:rFonts w:cs="Times New Roman"/>
        </w:rPr>
        <w:t xml:space="preserve">I inevitably act immorally toward these personites: I </w:t>
      </w:r>
      <w:r w:rsidRPr="0013398E">
        <w:rPr>
          <w:rFonts w:cs="Times New Roman"/>
        </w:rPr>
        <w:t>put beings who are non-identical to me under moral obligations which are only appropriate under conditions of strict identity. For example, by promising I make a being not identical to myself—a personite—obligated to uphold promises they did not make or undergo sacrifices for which they will see no reward. A shorter-lived part cannot consent to a promise made before they exist, nor receive a reward that comes</w:t>
      </w:r>
      <w:r>
        <w:rPr>
          <w:rFonts w:cs="Times New Roman"/>
        </w:rPr>
        <w:t xml:space="preserve"> to be after they cease to exist. </w:t>
      </w:r>
    </w:p>
    <w:p w14:paraId="66D0A181" w14:textId="77777777" w:rsidR="00AC4567" w:rsidRDefault="00AC4567" w:rsidP="00AC4567">
      <w:pPr>
        <w:pStyle w:val="Standard"/>
        <w:ind w:firstLine="720"/>
        <w:jc w:val="both"/>
        <w:rPr>
          <w:rFonts w:cs="Times New Roman"/>
          <w:b/>
          <w:bCs/>
        </w:rPr>
      </w:pPr>
      <w:r w:rsidRPr="00C61003">
        <w:rPr>
          <w:rFonts w:cs="Times New Roman"/>
        </w:rPr>
        <w:t xml:space="preserve">Identity </w:t>
      </w:r>
      <w:r>
        <w:rPr>
          <w:rFonts w:cs="Times New Roman"/>
        </w:rPr>
        <w:t>between persons and</w:t>
      </w:r>
      <w:r w:rsidRPr="00C61003">
        <w:rPr>
          <w:rFonts w:cs="Times New Roman"/>
        </w:rPr>
        <w:t xml:space="preserve"> personites is exactly what the four-dimensionalist cannot provide, though the reason for non-identity depends on the version of four-dimensionalism endorsed</w:t>
      </w:r>
      <w:r w:rsidRPr="00EE60D5">
        <w:rPr>
          <w:rFonts w:cs="Times New Roman"/>
        </w:rPr>
        <w:t xml:space="preserve">. </w:t>
      </w:r>
      <w:bookmarkEnd w:id="0"/>
      <w:r w:rsidRPr="00EE60D5">
        <w:rPr>
          <w:rFonts w:cs="Times New Roman"/>
        </w:rPr>
        <w:t>Perdurantism and stage theory offer differing analyses of how persons persist through time.</w:t>
      </w:r>
      <w:r w:rsidRPr="00D47D57">
        <w:rPr>
          <w:rFonts w:cs="Times New Roman"/>
        </w:rPr>
        <w:t xml:space="preserve"> </w:t>
      </w:r>
      <w:r w:rsidRPr="004D0D33">
        <w:rPr>
          <w:rFonts w:cs="Times New Roman"/>
        </w:rPr>
        <w:t xml:space="preserve">Perdurantists think that persons are spacetime worms composed of temporal parts or stages, while stage theorists think that persons </w:t>
      </w:r>
      <w:r w:rsidRPr="004D0D33">
        <w:rPr>
          <w:rFonts w:cs="Times New Roman"/>
          <w:i/>
          <w:iCs/>
        </w:rPr>
        <w:t>are</w:t>
      </w:r>
      <w:r w:rsidRPr="004D0D33">
        <w:rPr>
          <w:rFonts w:cs="Times New Roman"/>
        </w:rPr>
        <w:t xml:space="preserve"> individual stages.</w:t>
      </w:r>
      <w:r>
        <w:rPr>
          <w:rFonts w:cs="Times New Roman"/>
        </w:rPr>
        <w:t xml:space="preserve"> Since n</w:t>
      </w:r>
      <w:r w:rsidRPr="00393251">
        <w:rPr>
          <w:rFonts w:cs="Times New Roman"/>
        </w:rPr>
        <w:t>othing can be identical to a proper part of itself nor identical to a larger object of which i</w:t>
      </w:r>
      <w:r>
        <w:rPr>
          <w:rFonts w:cs="Times New Roman"/>
        </w:rPr>
        <w:t>t</w:t>
      </w:r>
      <w:r w:rsidRPr="00393251">
        <w:rPr>
          <w:rFonts w:cs="Times New Roman"/>
        </w:rPr>
        <w:t xml:space="preserve"> i</w:t>
      </w:r>
      <w:r>
        <w:rPr>
          <w:rFonts w:cs="Times New Roman"/>
        </w:rPr>
        <w:t>s</w:t>
      </w:r>
      <w:r w:rsidRPr="00393251">
        <w:rPr>
          <w:rFonts w:cs="Times New Roman"/>
        </w:rPr>
        <w:t xml:space="preserve"> a par</w:t>
      </w:r>
      <w:r>
        <w:rPr>
          <w:rFonts w:cs="Times New Roman"/>
        </w:rPr>
        <w:t xml:space="preserve">t, it follows that all four-dimensionalists will deny that persons are </w:t>
      </w:r>
      <w:r>
        <w:rPr>
          <w:rFonts w:cs="Times New Roman"/>
        </w:rPr>
        <w:lastRenderedPageBreak/>
        <w:t>numerically identical with personites</w:t>
      </w:r>
      <w:r w:rsidRPr="00775C05">
        <w:rPr>
          <w:rFonts w:cs="Times New Roman"/>
        </w:rPr>
        <w:t xml:space="preserve">. If numerical identity is required for some moral </w:t>
      </w:r>
      <w:proofErr w:type="spellStart"/>
      <w:r>
        <w:rPr>
          <w:rFonts w:cs="Times New Roman"/>
        </w:rPr>
        <w:t>behaviour</w:t>
      </w:r>
      <w:proofErr w:type="spellEnd"/>
      <w:r w:rsidRPr="00775C05">
        <w:rPr>
          <w:rFonts w:cs="Times New Roman"/>
        </w:rPr>
        <w:t>, stage theory is doomed from the start—the view denies that there is strict numerical identity between persons across time.</w:t>
      </w:r>
    </w:p>
    <w:p w14:paraId="6CD0C254" w14:textId="5E4BCD4D" w:rsidR="00AC4567" w:rsidRDefault="00AC4567" w:rsidP="00AC4567">
      <w:pPr>
        <w:pStyle w:val="Standard"/>
        <w:ind w:firstLine="720"/>
        <w:jc w:val="both"/>
        <w:rPr>
          <w:rFonts w:cs="Times New Roman"/>
        </w:rPr>
      </w:pPr>
      <w:r w:rsidRPr="009B7DD1">
        <w:rPr>
          <w:rFonts w:cs="Times New Roman"/>
        </w:rPr>
        <w:t>Here is a brief reconstruction of the general argument</w:t>
      </w:r>
      <w:r>
        <w:rPr>
          <w:rFonts w:cs="Times New Roman"/>
        </w:rPr>
        <w:t>:</w:t>
      </w:r>
      <w:r>
        <w:rPr>
          <w:rStyle w:val="FootnoteReference"/>
          <w:rFonts w:cs="Times New Roman"/>
        </w:rPr>
        <w:footnoteReference w:id="2"/>
      </w:r>
    </w:p>
    <w:p w14:paraId="1FBC0302" w14:textId="77777777" w:rsidR="00AC4567" w:rsidRDefault="00AC4567" w:rsidP="00AC4567">
      <w:pPr>
        <w:pStyle w:val="Standard"/>
        <w:ind w:firstLine="720"/>
        <w:jc w:val="both"/>
        <w:rPr>
          <w:rFonts w:cs="Times New Roman"/>
        </w:rPr>
      </w:pPr>
      <w:r>
        <w:rPr>
          <w:rFonts w:cs="Times New Roman"/>
        </w:rPr>
        <w:t xml:space="preserve"> </w:t>
      </w:r>
    </w:p>
    <w:p w14:paraId="0ACC2C30" w14:textId="77777777" w:rsidR="00AC4567" w:rsidRPr="00DE3259" w:rsidRDefault="00AC4567" w:rsidP="00AC4567">
      <w:pPr>
        <w:pStyle w:val="Standard"/>
        <w:ind w:firstLine="720"/>
        <w:jc w:val="both"/>
        <w:rPr>
          <w:rFonts w:cs="Times New Roman"/>
        </w:rPr>
      </w:pPr>
      <w:r w:rsidRPr="00DE3259">
        <w:rPr>
          <w:rFonts w:cs="Times New Roman"/>
        </w:rPr>
        <w:t xml:space="preserve">P1. All persons have moral status. </w:t>
      </w:r>
    </w:p>
    <w:p w14:paraId="55C7D35A" w14:textId="77777777" w:rsidR="00AC4567" w:rsidRPr="00DE3259" w:rsidRDefault="00AC4567" w:rsidP="00AC4567">
      <w:pPr>
        <w:pStyle w:val="Standard"/>
        <w:ind w:firstLine="720"/>
        <w:jc w:val="both"/>
        <w:rPr>
          <w:rFonts w:cs="Times New Roman"/>
        </w:rPr>
      </w:pPr>
      <w:r w:rsidRPr="00DE3259">
        <w:rPr>
          <w:rFonts w:cs="Times New Roman"/>
        </w:rPr>
        <w:t>P2. If a person has moral status, then all intrinsic duplicates of that person also have moral status.</w:t>
      </w:r>
    </w:p>
    <w:p w14:paraId="6E03FA16" w14:textId="77777777" w:rsidR="00AC4567" w:rsidRPr="00DE3259" w:rsidRDefault="00AC4567" w:rsidP="00AC4567">
      <w:pPr>
        <w:pStyle w:val="Standard"/>
        <w:ind w:firstLine="720"/>
        <w:jc w:val="both"/>
        <w:rPr>
          <w:rFonts w:cs="Times New Roman"/>
        </w:rPr>
      </w:pPr>
      <w:r w:rsidRPr="00DE3259">
        <w:rPr>
          <w:rFonts w:cs="Times New Roman"/>
        </w:rPr>
        <w:t xml:space="preserve">P3. Personites in the actual world have intrinsic duplicates that are persons in some possible </w:t>
      </w:r>
      <w:r>
        <w:rPr>
          <w:rFonts w:cs="Times New Roman"/>
        </w:rPr>
        <w:tab/>
      </w:r>
      <w:r w:rsidRPr="00DE3259">
        <w:rPr>
          <w:rFonts w:cs="Times New Roman"/>
        </w:rPr>
        <w:t xml:space="preserve">world. </w:t>
      </w:r>
    </w:p>
    <w:p w14:paraId="299E0864" w14:textId="77777777" w:rsidR="00AC4567" w:rsidRPr="00DE3259" w:rsidRDefault="00AC4567" w:rsidP="00AC4567">
      <w:pPr>
        <w:pStyle w:val="Standard"/>
        <w:ind w:firstLine="720"/>
        <w:jc w:val="both"/>
        <w:rPr>
          <w:rFonts w:cs="Times New Roman"/>
        </w:rPr>
      </w:pPr>
      <w:r w:rsidRPr="00DE3259">
        <w:rPr>
          <w:rFonts w:cs="Times New Roman"/>
        </w:rPr>
        <w:t>C. Personites have moral status.</w:t>
      </w:r>
    </w:p>
    <w:p w14:paraId="2EB4BB79" w14:textId="77777777" w:rsidR="00AC4567" w:rsidRDefault="00AC4567" w:rsidP="00AC4567">
      <w:pPr>
        <w:pStyle w:val="Standard"/>
        <w:ind w:firstLine="720"/>
        <w:jc w:val="both"/>
        <w:rPr>
          <w:rFonts w:cs="Times New Roman"/>
          <w:b/>
          <w:bCs/>
          <w:highlight w:val="yellow"/>
        </w:rPr>
      </w:pPr>
    </w:p>
    <w:p w14:paraId="6688CDF2" w14:textId="77777777" w:rsidR="00AC4567" w:rsidRDefault="00AC4567" w:rsidP="00AC4567">
      <w:pPr>
        <w:spacing w:after="0" w:line="240" w:lineRule="auto"/>
        <w:ind w:firstLine="720"/>
        <w:contextualSpacing/>
        <w:jc w:val="both"/>
        <w:rPr>
          <w:kern w:val="0"/>
        </w:rPr>
      </w:pPr>
      <w:r w:rsidRPr="00DF6579">
        <w:rPr>
          <w:kern w:val="0"/>
        </w:rPr>
        <w:t>On this reconstruction, the</w:t>
      </w:r>
      <w:r>
        <w:rPr>
          <w:kern w:val="0"/>
        </w:rPr>
        <w:t xml:space="preserve"> response of the stage theorist</w:t>
      </w:r>
      <w:r w:rsidRPr="00DF6579">
        <w:rPr>
          <w:kern w:val="0"/>
        </w:rPr>
        <w:t xml:space="preserve"> is clear—the stage theorist can simply deny P3</w:t>
      </w:r>
      <w:r>
        <w:rPr>
          <w:kern w:val="0"/>
        </w:rPr>
        <w:t xml:space="preserve">. </w:t>
      </w:r>
      <w:r w:rsidRPr="00DF6579">
        <w:rPr>
          <w:kern w:val="0"/>
        </w:rPr>
        <w:t>Personites never have duplicates which are persons in any world, since only stages are persons.</w:t>
      </w:r>
      <w:r>
        <w:rPr>
          <w:kern w:val="0"/>
        </w:rPr>
        <w:t xml:space="preserve"> This is exactly what Kaiserman (2019) argues. He concludes that stage theory has a theoretical advantage over perdurantism, since the perdurantist does not have such a quick way of escaping the personite problem.</w:t>
      </w:r>
      <w:r>
        <w:rPr>
          <w:kern w:val="0"/>
        </w:rPr>
        <w:tab/>
      </w:r>
    </w:p>
    <w:p w14:paraId="2951B793" w14:textId="77777777" w:rsidR="00AC4567" w:rsidRPr="008E735E" w:rsidRDefault="00AC4567" w:rsidP="00AC4567">
      <w:pPr>
        <w:spacing w:after="0" w:line="240" w:lineRule="auto"/>
        <w:ind w:firstLine="720"/>
        <w:contextualSpacing/>
        <w:jc w:val="both"/>
        <w:rPr>
          <w:kern w:val="0"/>
        </w:rPr>
      </w:pPr>
      <w:r w:rsidRPr="00DF6579">
        <w:rPr>
          <w:kern w:val="0"/>
        </w:rPr>
        <w:t>But</w:t>
      </w:r>
      <w:r>
        <w:rPr>
          <w:kern w:val="0"/>
        </w:rPr>
        <w:t xml:space="preserve"> </w:t>
      </w:r>
      <w:r w:rsidRPr="00DF6579">
        <w:rPr>
          <w:kern w:val="0"/>
        </w:rPr>
        <w:t xml:space="preserve">stage theory has some (seemingly) radical counter-intuitive consequences. If only stages are persons, then I am not—strictly speaking—numerically identical to any individual psychologically connected to me, even five minutes before or after my temporally-bound stage. After all, no stage is </w:t>
      </w:r>
      <w:r>
        <w:rPr>
          <w:kern w:val="0"/>
        </w:rPr>
        <w:t xml:space="preserve">numerically </w:t>
      </w:r>
      <w:r w:rsidRPr="00DF6579">
        <w:rPr>
          <w:kern w:val="0"/>
        </w:rPr>
        <w:t>identical to another, distinct stage.</w:t>
      </w:r>
      <w:r>
        <w:rPr>
          <w:kern w:val="0"/>
        </w:rPr>
        <w:t xml:space="preserve"> </w:t>
      </w:r>
      <w:r w:rsidRPr="00DF6579">
        <w:rPr>
          <w:kern w:val="0"/>
        </w:rPr>
        <w:t>Stage theorists aim to diffuse this counter-intuitive consequence by utilizing counterpart</w:t>
      </w:r>
      <w:r>
        <w:rPr>
          <w:kern w:val="0"/>
        </w:rPr>
        <w:t xml:space="preserve"> theoretic semantics. </w:t>
      </w:r>
      <w:r w:rsidRPr="00DF6579">
        <w:rPr>
          <w:kern w:val="0"/>
        </w:rPr>
        <w:t xml:space="preserve"> </w:t>
      </w:r>
    </w:p>
    <w:p w14:paraId="368B2401" w14:textId="1E27823A" w:rsidR="00D700F0" w:rsidRDefault="00AC4567" w:rsidP="0000441D">
      <w:pPr>
        <w:pStyle w:val="Standard"/>
        <w:ind w:firstLine="720"/>
        <w:jc w:val="both"/>
        <w:rPr>
          <w:rFonts w:cs="Times New Roman"/>
        </w:rPr>
      </w:pPr>
      <w:r>
        <w:rPr>
          <w:rFonts w:cs="Times New Roman"/>
        </w:rPr>
        <w:t xml:space="preserve">I argue that Kaiserman is </w:t>
      </w:r>
      <w:r w:rsidR="00C92303">
        <w:rPr>
          <w:rFonts w:cs="Times New Roman"/>
        </w:rPr>
        <w:t>correct</w:t>
      </w:r>
      <w:r>
        <w:rPr>
          <w:rFonts w:cs="Times New Roman"/>
        </w:rPr>
        <w:t xml:space="preserve"> that stage theorists shouldn’t be concerned that duplicates of personites are persons in other possible worlds—P3 is easily denied, as the stage theorist will never have an intrinsic duplicate of a person or a part of a person which fails to be a person in some other possible world.</w:t>
      </w:r>
      <w:r>
        <w:rPr>
          <w:rStyle w:val="FootnoteReference"/>
          <w:rFonts w:cs="Times New Roman"/>
        </w:rPr>
        <w:footnoteReference w:id="3"/>
      </w:r>
      <w:r>
        <w:rPr>
          <w:rFonts w:cs="Times New Roman"/>
        </w:rPr>
        <w:t xml:space="preserve"> But his solution isn’t an obvious stage theoretic advantage. First, </w:t>
      </w:r>
      <w:r w:rsidRPr="00AA650A">
        <w:rPr>
          <w:rFonts w:cs="Times New Roman"/>
        </w:rPr>
        <w:t xml:space="preserve">the stage theorist still faces the moral concerns which motivate the personite problem, since certain moral practices appear to require numerical </w:t>
      </w:r>
      <w:r w:rsidRPr="00193D6D">
        <w:rPr>
          <w:rFonts w:cs="Times New Roman"/>
        </w:rPr>
        <w:t>identity.</w:t>
      </w:r>
      <w:r w:rsidRPr="00193D6D">
        <w:rPr>
          <w:rStyle w:val="FootnoteReference"/>
          <w:rFonts w:cs="Times New Roman"/>
        </w:rPr>
        <w:footnoteReference w:id="4"/>
      </w:r>
      <w:r w:rsidR="00193D6D" w:rsidRPr="00193D6D">
        <w:rPr>
          <w:rFonts w:cs="Times New Roman"/>
        </w:rPr>
        <w:t xml:space="preserve"> </w:t>
      </w:r>
      <w:r w:rsidRPr="00193D6D">
        <w:rPr>
          <w:rFonts w:cs="Times New Roman"/>
        </w:rPr>
        <w:t>The</w:t>
      </w:r>
      <w:r w:rsidRPr="00AA650A">
        <w:rPr>
          <w:rFonts w:cs="Times New Roman"/>
        </w:rPr>
        <w:t xml:space="preserve"> moral issues </w:t>
      </w:r>
      <w:r>
        <w:rPr>
          <w:rFonts w:cs="Times New Roman"/>
        </w:rPr>
        <w:t xml:space="preserve">which concern </w:t>
      </w:r>
      <w:r w:rsidRPr="00AA650A">
        <w:rPr>
          <w:rFonts w:cs="Times New Roman"/>
        </w:rPr>
        <w:t>Johnston appear to be motivated by an intuition that certain actions, such as promising, require numerical identity between the person promising and the individual fulfilling that promise.</w:t>
      </w:r>
      <w:r w:rsidR="00A60819">
        <w:rPr>
          <w:rStyle w:val="FootnoteReference"/>
          <w:rFonts w:cs="Times New Roman"/>
        </w:rPr>
        <w:footnoteReference w:id="5"/>
      </w:r>
      <w:r w:rsidRPr="00AA650A">
        <w:rPr>
          <w:rFonts w:cs="Times New Roman"/>
        </w:rPr>
        <w:t xml:space="preserve"> And Johnston and Kaiserman share the intuition that </w:t>
      </w:r>
      <w:r>
        <w:rPr>
          <w:rFonts w:cs="Times New Roman"/>
        </w:rPr>
        <w:t>‘</w:t>
      </w:r>
      <w:r w:rsidRPr="00AA650A">
        <w:rPr>
          <w:rFonts w:cs="Times New Roman"/>
          <w:i/>
          <w:iCs/>
        </w:rPr>
        <w:t>if</w:t>
      </w:r>
      <w:r w:rsidRPr="00AA650A">
        <w:rPr>
          <w:rFonts w:cs="Times New Roman"/>
        </w:rPr>
        <w:t xml:space="preserve"> personites have moral status, much of our practical</w:t>
      </w:r>
      <w:r>
        <w:rPr>
          <w:rFonts w:cs="Times New Roman"/>
        </w:rPr>
        <w:t xml:space="preserve"> and ethical reasoning is </w:t>
      </w:r>
      <w:r w:rsidRPr="000036F9">
        <w:rPr>
          <w:rFonts w:cs="Times New Roman"/>
        </w:rPr>
        <w:t>wrong</w:t>
      </w:r>
      <w:r>
        <w:rPr>
          <w:rFonts w:cs="Times New Roman"/>
        </w:rPr>
        <w:t>’</w:t>
      </w:r>
      <w:r w:rsidRPr="000036F9">
        <w:rPr>
          <w:rFonts w:cs="Times New Roman"/>
        </w:rPr>
        <w:t xml:space="preserve"> (Kaiserman, 215, emphasis his). But, according to stage theory, personites do exist and there is reason to think they might still receive moral consideration despite the easy answer to Johnston’s challenge. </w:t>
      </w:r>
      <w:r w:rsidR="0078536A">
        <w:rPr>
          <w:rFonts w:cs="Times New Roman"/>
        </w:rPr>
        <w:t xml:space="preserve">The personite problem appears to be a problem generated by non-identity rather than intrinsic duplicates. </w:t>
      </w:r>
    </w:p>
    <w:p w14:paraId="3EFC4324" w14:textId="2764456A" w:rsidR="00AC4567" w:rsidRDefault="00AC4567" w:rsidP="00D700F0">
      <w:pPr>
        <w:pStyle w:val="Standard"/>
        <w:ind w:firstLine="720"/>
        <w:jc w:val="both"/>
        <w:rPr>
          <w:rFonts w:cs="Times New Roman"/>
        </w:rPr>
      </w:pPr>
      <w:r w:rsidRPr="000036F9">
        <w:rPr>
          <w:rFonts w:cs="Times New Roman"/>
        </w:rPr>
        <w:lastRenderedPageBreak/>
        <w:t>Second, the counterpart strategy Kaiserman employs can just as easily be used by the perdurantist.</w:t>
      </w:r>
      <w:r w:rsidRPr="000036F9">
        <w:rPr>
          <w:rStyle w:val="FootnoteReference"/>
          <w:rFonts w:cs="Times New Roman"/>
        </w:rPr>
        <w:footnoteReference w:id="6"/>
      </w:r>
      <w:r w:rsidRPr="000036F9">
        <w:rPr>
          <w:rFonts w:cs="Times New Roman"/>
        </w:rPr>
        <w:t xml:space="preserve"> </w:t>
      </w:r>
      <w:r w:rsidR="005B143D">
        <w:rPr>
          <w:rFonts w:cs="Times New Roman"/>
        </w:rPr>
        <w:t>‘Identity’ is said in many ways, and perdurantists can (and do) frequently use notions of identity</w:t>
      </w:r>
      <w:r w:rsidR="00654B65">
        <w:rPr>
          <w:rFonts w:cs="Times New Roman"/>
        </w:rPr>
        <w:t xml:space="preserve"> </w:t>
      </w:r>
      <w:r w:rsidR="005B143D">
        <w:rPr>
          <w:rFonts w:cs="Times New Roman"/>
        </w:rPr>
        <w:t xml:space="preserve">in terms of parthood. </w:t>
      </w:r>
      <w:r w:rsidRPr="000036F9">
        <w:rPr>
          <w:rFonts w:cs="Times New Roman"/>
        </w:rPr>
        <w:t>So, if</w:t>
      </w:r>
      <w:r>
        <w:rPr>
          <w:rFonts w:cs="Times New Roman"/>
        </w:rPr>
        <w:t xml:space="preserve"> </w:t>
      </w:r>
      <w:r w:rsidRPr="00AA650A">
        <w:rPr>
          <w:rFonts w:cs="Times New Roman"/>
        </w:rPr>
        <w:t xml:space="preserve">the moral problems at issue are truly solvable by way of counterpart theoretic semantics, that solution is available to all four-dimensionalists. </w:t>
      </w:r>
    </w:p>
    <w:p w14:paraId="6C6B6954" w14:textId="77777777" w:rsidR="00E32BDC" w:rsidRPr="00C67771" w:rsidRDefault="00AC4567" w:rsidP="00AC4567">
      <w:pPr>
        <w:pStyle w:val="Standard"/>
        <w:ind w:firstLine="720"/>
        <w:jc w:val="both"/>
        <w:rPr>
          <w:rFonts w:cs="Times New Roman"/>
        </w:rPr>
      </w:pPr>
      <w:r w:rsidRPr="00EF6111">
        <w:rPr>
          <w:rFonts w:cs="Times New Roman"/>
        </w:rPr>
        <w:t xml:space="preserve">To the extent that </w:t>
      </w:r>
      <w:r>
        <w:rPr>
          <w:rFonts w:cs="Times New Roman"/>
        </w:rPr>
        <w:t>stage theorists</w:t>
      </w:r>
      <w:r w:rsidRPr="00EF6111">
        <w:rPr>
          <w:rFonts w:cs="Times New Roman"/>
        </w:rPr>
        <w:t xml:space="preserve"> can answer these moral problems, I’ll argue the perdurantist—and their personites, too—can as well. Thus, personite-like problems persist for all four-dimensionalists or none of them.</w:t>
      </w:r>
      <w:r>
        <w:rPr>
          <w:rFonts w:cs="Times New Roman"/>
        </w:rPr>
        <w:t xml:space="preserve"> </w:t>
      </w:r>
      <w:r w:rsidR="00B6090C">
        <w:rPr>
          <w:rFonts w:cs="Times New Roman"/>
        </w:rPr>
        <w:t xml:space="preserve">Given this, personite problems cannot be used to argue </w:t>
      </w:r>
      <w:r w:rsidR="00B6090C" w:rsidRPr="00C67771">
        <w:rPr>
          <w:rFonts w:cs="Times New Roman"/>
        </w:rPr>
        <w:t>in favor of a particular version of four-dimensionalism.</w:t>
      </w:r>
      <w:r w:rsidR="00E32BDC" w:rsidRPr="00C67771">
        <w:rPr>
          <w:rFonts w:cs="Times New Roman"/>
        </w:rPr>
        <w:t xml:space="preserve"> </w:t>
      </w:r>
    </w:p>
    <w:p w14:paraId="2FB1D1BF" w14:textId="5134B742" w:rsidR="00D700F0" w:rsidRDefault="00AC4567" w:rsidP="00D700F0">
      <w:pPr>
        <w:pStyle w:val="Standard"/>
        <w:ind w:firstLine="720"/>
        <w:jc w:val="both"/>
        <w:rPr>
          <w:rFonts w:cs="Times New Roman"/>
        </w:rPr>
      </w:pPr>
      <w:r w:rsidRPr="00C67771">
        <w:rPr>
          <w:rFonts w:cs="Times New Roman"/>
        </w:rPr>
        <w:t xml:space="preserve">Whether or not the four-dimensionalist faces personite problems depends on ethical principles which are not as clear as we might like. I argue that the supposed ethical revolution can be averted by some fairly standard moral considerations. </w:t>
      </w:r>
      <w:r w:rsidR="000E6278">
        <w:rPr>
          <w:rFonts w:cs="Times New Roman"/>
        </w:rPr>
        <w:t>Particularly,</w:t>
      </w:r>
      <w:r w:rsidR="005958D3">
        <w:rPr>
          <w:rFonts w:cs="Times New Roman"/>
        </w:rPr>
        <w:t xml:space="preserve"> a</w:t>
      </w:r>
      <w:r w:rsidRPr="00C67771">
        <w:rPr>
          <w:rFonts w:cs="Times New Roman"/>
        </w:rPr>
        <w:t xml:space="preserve"> fairly standard ethical commitment to ‘ought implies can’ helps the four-dimensionalist avert the portended moral disaster.</w:t>
      </w:r>
      <w:r>
        <w:rPr>
          <w:rFonts w:cs="Times New Roman"/>
        </w:rPr>
        <w:t xml:space="preserve"> </w:t>
      </w:r>
      <w:r w:rsidR="00D700F0">
        <w:rPr>
          <w:rFonts w:cs="Times New Roman"/>
        </w:rPr>
        <w:t xml:space="preserve">If it’s truly impossible to fulfill the personal interests of all personites—which it is, since the interests of some personites contradict each other—then I cannot be obligated to simultaneously fulfill the personal interests of </w:t>
      </w:r>
      <w:r w:rsidR="00D700F0" w:rsidRPr="00D700F0">
        <w:rPr>
          <w:rFonts w:cs="Times New Roman"/>
          <w:i/>
          <w:iCs/>
        </w:rPr>
        <w:t>every</w:t>
      </w:r>
      <w:r w:rsidR="00D700F0">
        <w:rPr>
          <w:rFonts w:cs="Times New Roman"/>
        </w:rPr>
        <w:t xml:space="preserve"> personite.</w:t>
      </w:r>
      <w:r w:rsidR="00DC62E9">
        <w:rPr>
          <w:rStyle w:val="FootnoteReference"/>
          <w:rFonts w:cs="Times New Roman"/>
        </w:rPr>
        <w:footnoteReference w:id="7"/>
      </w:r>
      <w:r w:rsidR="004E447B">
        <w:rPr>
          <w:rFonts w:cs="Times New Roman"/>
        </w:rPr>
        <w:t xml:space="preserve"> </w:t>
      </w:r>
      <w:r w:rsidR="00883C42">
        <w:rPr>
          <w:rFonts w:cs="Times New Roman"/>
        </w:rPr>
        <w:t xml:space="preserve">And this is for the same reason that </w:t>
      </w:r>
      <w:r w:rsidR="004E447B">
        <w:rPr>
          <w:rFonts w:cs="Times New Roman"/>
        </w:rPr>
        <w:t xml:space="preserve">I cannot be simultaneously obligated to be both in </w:t>
      </w:r>
      <w:r w:rsidR="00B508E8">
        <w:rPr>
          <w:rFonts w:cs="Times New Roman"/>
        </w:rPr>
        <w:t>Sun Valley</w:t>
      </w:r>
      <w:r w:rsidR="004E447B">
        <w:rPr>
          <w:rFonts w:cs="Times New Roman"/>
        </w:rPr>
        <w:t xml:space="preserve"> </w:t>
      </w:r>
      <w:r w:rsidR="00DF049C">
        <w:rPr>
          <w:rFonts w:cs="Times New Roman"/>
        </w:rPr>
        <w:t xml:space="preserve">and not in </w:t>
      </w:r>
      <w:r w:rsidR="00B508E8">
        <w:rPr>
          <w:rFonts w:cs="Times New Roman"/>
        </w:rPr>
        <w:t>Sun Valley</w:t>
      </w:r>
      <w:r w:rsidR="00DF049C">
        <w:rPr>
          <w:rFonts w:cs="Times New Roman"/>
        </w:rPr>
        <w:t>, unless I’ve accrued these moral obligations due to</w:t>
      </w:r>
      <w:r w:rsidR="00FA4BCA">
        <w:rPr>
          <w:rFonts w:cs="Times New Roman"/>
        </w:rPr>
        <w:t>,</w:t>
      </w:r>
      <w:r w:rsidR="00DF049C">
        <w:rPr>
          <w:rFonts w:cs="Times New Roman"/>
        </w:rPr>
        <w:t xml:space="preserve"> say, previous contradictory promises I’ve made.</w:t>
      </w:r>
      <w:r w:rsidR="000B5FEB">
        <w:rPr>
          <w:rStyle w:val="FootnoteReference"/>
          <w:rFonts w:cs="Times New Roman"/>
        </w:rPr>
        <w:footnoteReference w:id="8"/>
      </w:r>
      <w:r w:rsidR="00DF049C">
        <w:rPr>
          <w:rFonts w:cs="Times New Roman"/>
        </w:rPr>
        <w:t xml:space="preserve"> But I have no say over whether four-dimensionalism is true, so there cannot be prior choices I’ve made which land me in a position of tragic moral choice where I cannot fail to act immorally. And tragic moral choices, if they exist, offer no independent reason to reject a metaphysical theory. </w:t>
      </w:r>
      <w:r w:rsidR="00EF0B1B">
        <w:rPr>
          <w:rFonts w:cs="Times New Roman"/>
        </w:rPr>
        <w:t xml:space="preserve">Reality might just be tragic. </w:t>
      </w:r>
    </w:p>
    <w:p w14:paraId="42B0E860" w14:textId="77CC4502" w:rsidR="000A50D6" w:rsidRDefault="000A50D6" w:rsidP="00C43281">
      <w:pPr>
        <w:pStyle w:val="Standard"/>
        <w:ind w:firstLine="720"/>
        <w:jc w:val="both"/>
        <w:rPr>
          <w:rFonts w:cs="Times New Roman"/>
        </w:rPr>
      </w:pPr>
      <w:r>
        <w:rPr>
          <w:rFonts w:cs="Times New Roman"/>
        </w:rPr>
        <w:t xml:space="preserve">Given </w:t>
      </w:r>
      <w:r w:rsidR="00072813">
        <w:rPr>
          <w:rFonts w:cs="Times New Roman"/>
        </w:rPr>
        <w:t xml:space="preserve">the nature of metaphysical possibility and </w:t>
      </w:r>
      <w:r>
        <w:rPr>
          <w:rFonts w:cs="Times New Roman"/>
        </w:rPr>
        <w:t xml:space="preserve">a commitment to ‘ought implies can’, there is only one case where personite problems </w:t>
      </w:r>
      <w:r w:rsidR="002D4889">
        <w:rPr>
          <w:rFonts w:cs="Times New Roman"/>
        </w:rPr>
        <w:t>appear to provide a</w:t>
      </w:r>
      <w:r>
        <w:rPr>
          <w:rFonts w:cs="Times New Roman"/>
        </w:rPr>
        <w:t xml:space="preserve"> reason in favor of endurantism over four-dimensionalism. </w:t>
      </w:r>
      <w:r w:rsidR="00122CB7">
        <w:rPr>
          <w:rFonts w:cs="Times New Roman"/>
        </w:rPr>
        <w:t>A</w:t>
      </w:r>
      <w:r w:rsidR="003A2BC9">
        <w:rPr>
          <w:rFonts w:cs="Times New Roman"/>
        </w:rPr>
        <w:t xml:space="preserve">nd that is the case of a being who has a choice about whether four-dimensionalism is true. </w:t>
      </w:r>
      <w:r w:rsidR="00C43281">
        <w:rPr>
          <w:rFonts w:cs="Times New Roman"/>
        </w:rPr>
        <w:t xml:space="preserve">A </w:t>
      </w:r>
      <w:r w:rsidR="00122CB7">
        <w:rPr>
          <w:rFonts w:cs="Times New Roman"/>
        </w:rPr>
        <w:t>being which could choose how the universe is created or structured (say, God) has reason to create a three-dimensional universe in order to avoid personite problems. We can say this being ought to reject creating a four-dimensionalist world because they can</w:t>
      </w:r>
      <w:r w:rsidR="00A74CFA">
        <w:rPr>
          <w:rFonts w:cs="Times New Roman"/>
        </w:rPr>
        <w:t xml:space="preserve"> do otherwise</w:t>
      </w:r>
      <w:r w:rsidR="00122CB7">
        <w:rPr>
          <w:rFonts w:cs="Times New Roman"/>
        </w:rPr>
        <w:t xml:space="preserve">. </w:t>
      </w:r>
      <w:r w:rsidR="000C775C">
        <w:rPr>
          <w:rFonts w:cs="Times New Roman"/>
        </w:rPr>
        <w:t xml:space="preserve">Thus, </w:t>
      </w:r>
      <w:r w:rsidR="00094EE3">
        <w:rPr>
          <w:rFonts w:cs="Times New Roman"/>
        </w:rPr>
        <w:t>personite problems</w:t>
      </w:r>
      <w:r w:rsidR="004D0CF7">
        <w:rPr>
          <w:rFonts w:cs="Times New Roman"/>
        </w:rPr>
        <w:t xml:space="preserve"> could</w:t>
      </w:r>
      <w:r w:rsidR="00094EE3">
        <w:rPr>
          <w:rFonts w:cs="Times New Roman"/>
        </w:rPr>
        <w:t xml:space="preserve"> provide a theist who believes in an all-benevolent God some reason to think that </w:t>
      </w:r>
      <w:r w:rsidR="000C775C">
        <w:rPr>
          <w:rFonts w:cs="Times New Roman"/>
        </w:rPr>
        <w:t>four-dimensionalism is false</w:t>
      </w:r>
      <w:r w:rsidR="00135D74">
        <w:rPr>
          <w:rFonts w:cs="Times New Roman"/>
        </w:rPr>
        <w:t xml:space="preserve">—perhaps especially if they believe in an afterlife of punishment or reward. </w:t>
      </w:r>
    </w:p>
    <w:p w14:paraId="288566E0" w14:textId="77777777" w:rsidR="00F3481C" w:rsidRPr="00AA5D71" w:rsidRDefault="00F3481C" w:rsidP="00094EE3">
      <w:pPr>
        <w:pStyle w:val="Standard"/>
        <w:ind w:firstLine="720"/>
        <w:jc w:val="both"/>
        <w:rPr>
          <w:rFonts w:cs="Times New Roman"/>
        </w:rPr>
      </w:pPr>
    </w:p>
    <w:p w14:paraId="54302E2E" w14:textId="77777777" w:rsidR="00AC4567" w:rsidRPr="00185C65" w:rsidRDefault="00AC4567" w:rsidP="00AC4567">
      <w:pPr>
        <w:pStyle w:val="Standard"/>
        <w:jc w:val="both"/>
        <w:rPr>
          <w:rFonts w:cs="Times New Roman"/>
          <w:b/>
          <w:bCs/>
        </w:rPr>
      </w:pPr>
    </w:p>
    <w:p w14:paraId="57688508" w14:textId="77777777" w:rsidR="00AC4567" w:rsidRDefault="00AC4567" w:rsidP="00AC4567">
      <w:pPr>
        <w:pStyle w:val="Standard"/>
        <w:jc w:val="both"/>
        <w:rPr>
          <w:rFonts w:cs="Times New Roman"/>
          <w:i/>
          <w:iCs/>
        </w:rPr>
      </w:pPr>
      <w:r w:rsidRPr="00960C21">
        <w:rPr>
          <w:rFonts w:cs="Times New Roman"/>
          <w:i/>
          <w:iCs/>
        </w:rPr>
        <w:t>2. The personite problem</w:t>
      </w:r>
    </w:p>
    <w:p w14:paraId="5FC47A71" w14:textId="77777777" w:rsidR="00AC4567" w:rsidRPr="00312E13" w:rsidRDefault="00AC4567" w:rsidP="00AC4567">
      <w:pPr>
        <w:pStyle w:val="Standard"/>
        <w:jc w:val="both"/>
        <w:rPr>
          <w:rFonts w:cs="Times New Roman"/>
          <w:i/>
          <w:iCs/>
        </w:rPr>
      </w:pPr>
    </w:p>
    <w:p w14:paraId="0F9A2888" w14:textId="77777777" w:rsidR="00AC4567" w:rsidRDefault="00AC4567" w:rsidP="00AC4567">
      <w:pPr>
        <w:pStyle w:val="Standard"/>
        <w:jc w:val="both"/>
        <w:rPr>
          <w:rFonts w:cs="Times New Roman"/>
        </w:rPr>
      </w:pPr>
      <w:r w:rsidRPr="00932B24">
        <w:rPr>
          <w:rFonts w:cs="Times New Roman"/>
        </w:rPr>
        <w:t xml:space="preserve">First, </w:t>
      </w:r>
      <w:bookmarkStart w:id="1" w:name="_Hlk117169733"/>
      <w:r w:rsidRPr="00932B24">
        <w:rPr>
          <w:rFonts w:cs="Times New Roman"/>
        </w:rPr>
        <w:t>a few</w:t>
      </w:r>
      <w:r>
        <w:rPr>
          <w:rFonts w:cs="Times New Roman"/>
        </w:rPr>
        <w:t xml:space="preserve"> standard</w:t>
      </w:r>
      <w:r w:rsidRPr="00932B24">
        <w:rPr>
          <w:rFonts w:cs="Times New Roman"/>
        </w:rPr>
        <w:t xml:space="preserve"> definitions</w:t>
      </w:r>
      <w:r>
        <w:rPr>
          <w:rFonts w:cs="Times New Roman"/>
        </w:rPr>
        <w:t xml:space="preserve">, taken from </w:t>
      </w:r>
      <w:r w:rsidRPr="00D24EA4">
        <w:rPr>
          <w:rFonts w:cs="Times New Roman"/>
        </w:rPr>
        <w:t>Sider (2001</w:t>
      </w:r>
      <w:r>
        <w:rPr>
          <w:rFonts w:cs="Times New Roman"/>
        </w:rPr>
        <w:t xml:space="preserve">). </w:t>
      </w:r>
      <w:r w:rsidRPr="00B85CFF">
        <w:rPr>
          <w:i/>
          <w:iCs/>
        </w:rPr>
        <w:t>Parthood-at-t</w:t>
      </w:r>
      <w:r w:rsidRPr="00B85CFF">
        <w:t xml:space="preserve"> is transitive and reflexive. </w:t>
      </w:r>
      <w:r>
        <w:t xml:space="preserve">According to Sider </w:t>
      </w:r>
      <w:r>
        <w:rPr>
          <w:rFonts w:cs="Times New Roman"/>
        </w:rPr>
        <w:t>(58-59, numbering his):</w:t>
      </w:r>
      <w:r w:rsidRPr="008566DB">
        <w:rPr>
          <w:rFonts w:cs="Times New Roman"/>
        </w:rPr>
        <w:t xml:space="preserve"> </w:t>
      </w:r>
    </w:p>
    <w:p w14:paraId="281196F7" w14:textId="77777777" w:rsidR="00AC4567" w:rsidRDefault="00AC4567" w:rsidP="00AC4567">
      <w:pPr>
        <w:pStyle w:val="Standard"/>
        <w:ind w:firstLine="720"/>
        <w:jc w:val="both"/>
      </w:pPr>
    </w:p>
    <w:p w14:paraId="45D945FD" w14:textId="77777777" w:rsidR="00AC4567" w:rsidRDefault="00AC4567" w:rsidP="00AC4567">
      <w:pPr>
        <w:pStyle w:val="Standard"/>
        <w:ind w:left="720"/>
        <w:jc w:val="both"/>
      </w:pPr>
      <w:r w:rsidRPr="00DF627C">
        <w:t xml:space="preserve">Two objects overlap at a time </w:t>
      </w:r>
      <w:r w:rsidRPr="00DF627C">
        <w:rPr>
          <w:i/>
          <w:iCs/>
        </w:rPr>
        <w:t>t</w:t>
      </w:r>
      <w:r w:rsidRPr="00DF627C">
        <w:t xml:space="preserve"> iff there is something at</w:t>
      </w:r>
      <w:r w:rsidRPr="00DF627C">
        <w:rPr>
          <w:i/>
          <w:iCs/>
        </w:rPr>
        <w:t xml:space="preserve"> t </w:t>
      </w:r>
      <w:r w:rsidRPr="00DF627C">
        <w:t xml:space="preserve">which is a part of each of them. </w:t>
      </w:r>
      <w:r w:rsidRPr="00DF627C">
        <w:rPr>
          <w:i/>
          <w:iCs/>
        </w:rPr>
        <w:t>x</w:t>
      </w:r>
      <w:r w:rsidRPr="00DF627C">
        <w:t xml:space="preserve"> is a fusion at </w:t>
      </w:r>
      <w:r w:rsidRPr="00DF627C">
        <w:rPr>
          <w:i/>
          <w:iCs/>
        </w:rPr>
        <w:t>t</w:t>
      </w:r>
      <w:r w:rsidRPr="00DF627C">
        <w:t xml:space="preserve"> of a class of objects S iff (1) every member of S is a part of </w:t>
      </w:r>
      <w:r w:rsidRPr="00DF627C">
        <w:rPr>
          <w:i/>
          <w:iCs/>
        </w:rPr>
        <w:t xml:space="preserve">x </w:t>
      </w:r>
      <w:r w:rsidRPr="00DF627C">
        <w:t xml:space="preserve">at </w:t>
      </w:r>
      <w:r w:rsidRPr="00DF627C">
        <w:rPr>
          <w:i/>
          <w:iCs/>
        </w:rPr>
        <w:t>t</w:t>
      </w:r>
      <w:r w:rsidRPr="00DF627C">
        <w:t xml:space="preserve">, and (2) every part of </w:t>
      </w:r>
      <w:r w:rsidRPr="00DF627C">
        <w:rPr>
          <w:i/>
          <w:iCs/>
        </w:rPr>
        <w:t>x</w:t>
      </w:r>
      <w:r w:rsidRPr="00DF627C">
        <w:t xml:space="preserve"> at </w:t>
      </w:r>
      <w:r w:rsidRPr="00DF627C">
        <w:rPr>
          <w:i/>
          <w:iCs/>
        </w:rPr>
        <w:t>t</w:t>
      </w:r>
      <w:r w:rsidRPr="00DF627C">
        <w:t xml:space="preserve"> overlaps-at-</w:t>
      </w:r>
      <w:r w:rsidRPr="00DF627C">
        <w:rPr>
          <w:i/>
          <w:iCs/>
        </w:rPr>
        <w:t>t</w:t>
      </w:r>
      <w:r w:rsidRPr="00DF627C">
        <w:t xml:space="preserve"> some member of S</w:t>
      </w:r>
      <w:r>
        <w:t xml:space="preserve">… </w:t>
      </w:r>
      <w:r w:rsidRPr="00DF627C">
        <w:rPr>
          <w:i/>
          <w:iCs/>
        </w:rPr>
        <w:t>x</w:t>
      </w:r>
      <w:r w:rsidRPr="00DF627C">
        <w:t xml:space="preserve"> is an instantaneous temporal part of </w:t>
      </w:r>
      <w:r w:rsidRPr="00DF627C">
        <w:rPr>
          <w:i/>
          <w:iCs/>
        </w:rPr>
        <w:t>y</w:t>
      </w:r>
      <w:r w:rsidRPr="00DF627C">
        <w:t xml:space="preserve"> at an instant </w:t>
      </w:r>
      <w:r w:rsidRPr="00DF627C">
        <w:rPr>
          <w:i/>
          <w:iCs/>
        </w:rPr>
        <w:t>t</w:t>
      </w:r>
      <w:r w:rsidRPr="00DF627C">
        <w:t xml:space="preserve"> =</w:t>
      </w:r>
      <w:proofErr w:type="spellStart"/>
      <w:r w:rsidRPr="00DF627C">
        <w:rPr>
          <w:vertAlign w:val="subscript"/>
        </w:rPr>
        <w:t>df</w:t>
      </w:r>
      <w:proofErr w:type="spellEnd"/>
      <w:r w:rsidRPr="00DF627C">
        <w:rPr>
          <w:vertAlign w:val="subscript"/>
        </w:rPr>
        <w:t xml:space="preserve"> </w:t>
      </w:r>
      <w:r w:rsidRPr="00DF627C">
        <w:t xml:space="preserve">(1) </w:t>
      </w:r>
      <w:r w:rsidRPr="00DF627C">
        <w:rPr>
          <w:i/>
          <w:iCs/>
        </w:rPr>
        <w:t xml:space="preserve">x </w:t>
      </w:r>
      <w:r w:rsidRPr="00DF627C">
        <w:t>exists at</w:t>
      </w:r>
      <w:r w:rsidRPr="00DF627C">
        <w:rPr>
          <w:i/>
          <w:iCs/>
        </w:rPr>
        <w:t xml:space="preserve"> t</w:t>
      </w:r>
      <w:r w:rsidRPr="00DF627C">
        <w:t xml:space="preserve"> but only at </w:t>
      </w:r>
      <w:r w:rsidRPr="00DF627C">
        <w:rPr>
          <w:i/>
          <w:iCs/>
        </w:rPr>
        <w:t>t</w:t>
      </w:r>
      <w:r w:rsidRPr="00DF627C">
        <w:t xml:space="preserve">; (2) </w:t>
      </w:r>
      <w:r w:rsidRPr="00DF627C">
        <w:rPr>
          <w:i/>
          <w:iCs/>
        </w:rPr>
        <w:t>x</w:t>
      </w:r>
      <w:r w:rsidRPr="00DF627C">
        <w:t xml:space="preserve"> is part of </w:t>
      </w:r>
      <w:r w:rsidRPr="00DF627C">
        <w:rPr>
          <w:i/>
          <w:iCs/>
        </w:rPr>
        <w:t xml:space="preserve">y </w:t>
      </w:r>
      <w:r w:rsidRPr="00DF627C">
        <w:t xml:space="preserve">at </w:t>
      </w:r>
      <w:r w:rsidRPr="00DF627C">
        <w:rPr>
          <w:i/>
          <w:iCs/>
        </w:rPr>
        <w:t>t</w:t>
      </w:r>
      <w:r w:rsidRPr="00DF627C">
        <w:t xml:space="preserve">; and (3) </w:t>
      </w:r>
      <w:r w:rsidRPr="00DF627C">
        <w:rPr>
          <w:i/>
          <w:iCs/>
        </w:rPr>
        <w:t>x</w:t>
      </w:r>
      <w:r w:rsidRPr="00DF627C">
        <w:t xml:space="preserve"> overlaps at </w:t>
      </w:r>
      <w:r w:rsidRPr="00DF627C">
        <w:rPr>
          <w:i/>
          <w:iCs/>
        </w:rPr>
        <w:t>t</w:t>
      </w:r>
      <w:r w:rsidRPr="00DF627C">
        <w:t xml:space="preserve"> everything that is a part of </w:t>
      </w:r>
      <w:r w:rsidRPr="00DF627C">
        <w:rPr>
          <w:i/>
          <w:iCs/>
        </w:rPr>
        <w:t>y</w:t>
      </w:r>
      <w:r w:rsidRPr="00DF627C">
        <w:t xml:space="preserve"> at </w:t>
      </w:r>
      <w:r w:rsidRPr="00DF627C">
        <w:rPr>
          <w:i/>
          <w:iCs/>
        </w:rPr>
        <w:t>t</w:t>
      </w:r>
      <w:r w:rsidRPr="00DF627C">
        <w:t xml:space="preserve">. </w:t>
      </w:r>
      <w:r>
        <w:t xml:space="preserve"> </w:t>
      </w:r>
    </w:p>
    <w:p w14:paraId="102252D7" w14:textId="77777777" w:rsidR="00741891" w:rsidRDefault="00741891" w:rsidP="00741891">
      <w:pPr>
        <w:pStyle w:val="Standard"/>
        <w:jc w:val="both"/>
      </w:pPr>
      <w:bookmarkStart w:id="2" w:name="_Hlk117169765"/>
      <w:bookmarkEnd w:id="1"/>
    </w:p>
    <w:p w14:paraId="42CF1BFF" w14:textId="2CC1568E" w:rsidR="00AC4567" w:rsidRDefault="00AC4567" w:rsidP="00741891">
      <w:pPr>
        <w:pStyle w:val="Standard"/>
        <w:ind w:firstLine="720"/>
        <w:jc w:val="both"/>
      </w:pPr>
      <w:r>
        <w:t xml:space="preserve">Perdurantists think objects persist through time in virtue of having temporal parts at every instant </w:t>
      </w:r>
      <w:r>
        <w:lastRenderedPageBreak/>
        <w:t xml:space="preserve">of their existence; objects are maximal fusions of their temporal parts. </w:t>
      </w:r>
      <w:bookmarkStart w:id="3" w:name="_Hlk117170782"/>
      <w:r>
        <w:t>Let the R-relation name what matters when considering the survival of persons and identity across time.</w:t>
      </w:r>
      <w:r>
        <w:rPr>
          <w:rStyle w:val="FootnoteReference"/>
        </w:rPr>
        <w:footnoteReference w:id="9"/>
      </w:r>
      <w:r>
        <w:t xml:space="preserve"> Perdurantists think persons are maximal fusions of R-related instantaneous temporal parts. </w:t>
      </w:r>
    </w:p>
    <w:bookmarkEnd w:id="2"/>
    <w:p w14:paraId="1E71DB0F" w14:textId="77777777" w:rsidR="00AC4567" w:rsidRDefault="00AC4567" w:rsidP="00AC4567">
      <w:pPr>
        <w:pStyle w:val="Standard"/>
        <w:ind w:firstLine="720"/>
        <w:jc w:val="both"/>
      </w:pPr>
      <w:r>
        <w:t xml:space="preserve">These R-related temporal parts of persons are not identical, just like my left and right hand are not identical. The parts jointly constitute the person, who is numerically identical with themself across time in virtue of these parts. It is true that </w:t>
      </w:r>
      <w:r>
        <w:rPr>
          <w:i/>
          <w:iCs/>
        </w:rPr>
        <w:t>I was in Canada</w:t>
      </w:r>
      <w:r>
        <w:t xml:space="preserve"> since I have temporal parts who were in Canada. </w:t>
      </w:r>
    </w:p>
    <w:p w14:paraId="10ED84A0" w14:textId="77777777" w:rsidR="00AC4567" w:rsidRDefault="00AC4567" w:rsidP="00AC4567">
      <w:pPr>
        <w:pStyle w:val="Standard"/>
        <w:ind w:firstLine="720"/>
        <w:jc w:val="both"/>
      </w:pPr>
      <w:r>
        <w:t xml:space="preserve">Perdurantism entails that there are personites, defined as follows: </w:t>
      </w:r>
    </w:p>
    <w:p w14:paraId="0305AE1E" w14:textId="77777777" w:rsidR="00AC4567" w:rsidRPr="00822261" w:rsidRDefault="00AC4567" w:rsidP="00AC4567">
      <w:pPr>
        <w:pStyle w:val="Standard"/>
        <w:ind w:firstLine="720"/>
        <w:jc w:val="both"/>
      </w:pPr>
    </w:p>
    <w:p w14:paraId="0BF56D06" w14:textId="77777777" w:rsidR="00AC4567" w:rsidRDefault="00AC4567" w:rsidP="00AC4567">
      <w:pPr>
        <w:pStyle w:val="Standard"/>
        <w:ind w:left="720"/>
        <w:jc w:val="both"/>
        <w:rPr>
          <w:rFonts w:cs="Times New Roman"/>
        </w:rPr>
      </w:pPr>
      <w:r>
        <w:rPr>
          <w:rFonts w:cs="Times New Roman"/>
        </w:rPr>
        <w:t>‘</w:t>
      </w:r>
      <w:r w:rsidRPr="00D8370F">
        <w:rPr>
          <w:rFonts w:cs="Times New Roman"/>
        </w:rPr>
        <w:t xml:space="preserve">If </w:t>
      </w:r>
      <w:r w:rsidRPr="00D8370F">
        <w:rPr>
          <w:rFonts w:cs="Times New Roman"/>
          <w:i/>
        </w:rPr>
        <w:t xml:space="preserve">x </w:t>
      </w:r>
      <w:r w:rsidRPr="00D8370F">
        <w:rPr>
          <w:rFonts w:cs="Times New Roman"/>
        </w:rPr>
        <w:t xml:space="preserve">is a person, then </w:t>
      </w:r>
      <w:r w:rsidRPr="00D8370F">
        <w:rPr>
          <w:rFonts w:cs="Times New Roman"/>
          <w:i/>
        </w:rPr>
        <w:t xml:space="preserve">y </w:t>
      </w:r>
      <w:r w:rsidRPr="00D8370F">
        <w:rPr>
          <w:rFonts w:cs="Times New Roman"/>
        </w:rPr>
        <w:t xml:space="preserve">is a personite of </w:t>
      </w:r>
      <w:r w:rsidRPr="00D8370F">
        <w:rPr>
          <w:rFonts w:cs="Times New Roman"/>
          <w:i/>
        </w:rPr>
        <w:t xml:space="preserve">x </w:t>
      </w:r>
      <w:r w:rsidRPr="00D8370F">
        <w:rPr>
          <w:rFonts w:cs="Times New Roman"/>
        </w:rPr>
        <w:t xml:space="preserve">iff </w:t>
      </w:r>
      <w:r w:rsidRPr="00D8370F">
        <w:rPr>
          <w:rFonts w:cs="Times New Roman"/>
          <w:i/>
        </w:rPr>
        <w:t xml:space="preserve">y </w:t>
      </w:r>
      <w:r w:rsidRPr="00D8370F">
        <w:rPr>
          <w:rFonts w:cs="Times New Roman"/>
        </w:rPr>
        <w:t xml:space="preserve">is a temporally continuous </w:t>
      </w:r>
      <w:r w:rsidRPr="00D8370F">
        <w:rPr>
          <w:rFonts w:cs="Times New Roman"/>
          <w:i/>
        </w:rPr>
        <w:t>non</w:t>
      </w:r>
      <w:r w:rsidRPr="00D8370F">
        <w:rPr>
          <w:rFonts w:cs="Times New Roman"/>
        </w:rPr>
        <w:t xml:space="preserve">-maximal R-interrelated fusion of two or more person-stages, each of which is R-related to every instantaneous temporal part of </w:t>
      </w:r>
      <w:r w:rsidRPr="00D8370F">
        <w:rPr>
          <w:rFonts w:cs="Times New Roman"/>
          <w:i/>
        </w:rPr>
        <w:t>x</w:t>
      </w:r>
      <w:r>
        <w:rPr>
          <w:rFonts w:cs="Times New Roman"/>
        </w:rPr>
        <w:t>’</w:t>
      </w:r>
      <w:r w:rsidRPr="000F3653">
        <w:rPr>
          <w:rFonts w:cs="Times New Roman"/>
        </w:rPr>
        <w:t xml:space="preserve"> (Kaiserman, 216).</w:t>
      </w:r>
      <w:r w:rsidRPr="00D8370F">
        <w:rPr>
          <w:rStyle w:val="FootnoteReference"/>
          <w:rFonts w:cs="Times New Roman"/>
        </w:rPr>
        <w:footnoteReference w:id="10"/>
      </w:r>
    </w:p>
    <w:p w14:paraId="61643487" w14:textId="77777777" w:rsidR="00AC4567" w:rsidRDefault="00AC4567" w:rsidP="00AC4567">
      <w:pPr>
        <w:pStyle w:val="Standard"/>
        <w:ind w:firstLine="720"/>
        <w:jc w:val="both"/>
      </w:pPr>
    </w:p>
    <w:p w14:paraId="5C401C76" w14:textId="77777777" w:rsidR="00AC4567" w:rsidRDefault="00AC4567" w:rsidP="00AC4567">
      <w:pPr>
        <w:pStyle w:val="Standard"/>
        <w:jc w:val="both"/>
      </w:pPr>
      <w:r>
        <w:t xml:space="preserve">Consider now a plausible principle regarding intrinsic duplicates: </w:t>
      </w:r>
    </w:p>
    <w:p w14:paraId="2290CE55" w14:textId="77777777" w:rsidR="00AC4567" w:rsidRDefault="00AC4567" w:rsidP="00AC4567">
      <w:pPr>
        <w:pStyle w:val="Standard"/>
        <w:jc w:val="both"/>
      </w:pPr>
    </w:p>
    <w:p w14:paraId="28486933" w14:textId="77777777" w:rsidR="00AC4567" w:rsidRPr="009B0631" w:rsidRDefault="00AC4567" w:rsidP="00AC4567">
      <w:pPr>
        <w:pStyle w:val="Standard"/>
        <w:ind w:left="720"/>
        <w:jc w:val="both"/>
      </w:pPr>
      <w:r w:rsidRPr="00D017C7">
        <w:rPr>
          <w:rFonts w:cs="Times New Roman"/>
          <w:i/>
          <w:iCs/>
        </w:rPr>
        <w:t>Duplicates:</w:t>
      </w:r>
      <w:r w:rsidRPr="00D8370F">
        <w:rPr>
          <w:rFonts w:cs="Times New Roman"/>
        </w:rPr>
        <w:t xml:space="preserve"> </w:t>
      </w:r>
      <w:r>
        <w:rPr>
          <w:rFonts w:cs="Times New Roman"/>
        </w:rPr>
        <w:t>‘</w:t>
      </w:r>
      <w:r w:rsidRPr="00D8370F">
        <w:rPr>
          <w:rFonts w:cs="Times New Roman"/>
        </w:rPr>
        <w:t xml:space="preserve">for all possible objects </w:t>
      </w:r>
      <w:r w:rsidRPr="00D8370F">
        <w:rPr>
          <w:rFonts w:cs="Times New Roman"/>
          <w:i/>
        </w:rPr>
        <w:t xml:space="preserve">x </w:t>
      </w:r>
      <w:r w:rsidRPr="00D8370F">
        <w:rPr>
          <w:rFonts w:cs="Times New Roman"/>
        </w:rPr>
        <w:t xml:space="preserve">and </w:t>
      </w:r>
      <w:r w:rsidRPr="00D8370F">
        <w:rPr>
          <w:rFonts w:cs="Times New Roman"/>
          <w:i/>
        </w:rPr>
        <w:t xml:space="preserve">y </w:t>
      </w:r>
      <w:r w:rsidRPr="00D8370F">
        <w:rPr>
          <w:rFonts w:cs="Times New Roman"/>
        </w:rPr>
        <w:t xml:space="preserve">and possible worlds </w:t>
      </w:r>
      <w:r w:rsidRPr="00D8370F">
        <w:rPr>
          <w:rFonts w:cs="Times New Roman"/>
          <w:i/>
        </w:rPr>
        <w:t xml:space="preserve">w </w:t>
      </w:r>
      <w:r w:rsidRPr="00D8370F">
        <w:rPr>
          <w:rFonts w:cs="Times New Roman"/>
        </w:rPr>
        <w:t xml:space="preserve">and </w:t>
      </w:r>
      <w:r w:rsidRPr="00D8370F">
        <w:rPr>
          <w:rFonts w:cs="Times New Roman"/>
          <w:i/>
        </w:rPr>
        <w:t>v</w:t>
      </w:r>
      <w:r w:rsidRPr="00D8370F">
        <w:rPr>
          <w:rFonts w:cs="Times New Roman"/>
        </w:rPr>
        <w:t>,</w:t>
      </w:r>
      <w:r w:rsidRPr="00D8370F">
        <w:rPr>
          <w:rFonts w:cs="Times New Roman"/>
          <w:i/>
        </w:rPr>
        <w:t xml:space="preserve"> x </w:t>
      </w:r>
      <w:r w:rsidRPr="00D8370F">
        <w:rPr>
          <w:rFonts w:cs="Times New Roman"/>
        </w:rPr>
        <w:t xml:space="preserve">in </w:t>
      </w:r>
      <w:r w:rsidRPr="00D8370F">
        <w:rPr>
          <w:rFonts w:cs="Times New Roman"/>
          <w:i/>
        </w:rPr>
        <w:t xml:space="preserve">w </w:t>
      </w:r>
      <w:r w:rsidRPr="00D8370F">
        <w:rPr>
          <w:rFonts w:cs="Times New Roman"/>
        </w:rPr>
        <w:t xml:space="preserve">is a </w:t>
      </w:r>
      <w:r w:rsidRPr="00D8370F">
        <w:rPr>
          <w:rFonts w:cs="Times New Roman"/>
          <w:i/>
        </w:rPr>
        <w:t xml:space="preserve">duplicate </w:t>
      </w:r>
      <w:r w:rsidRPr="00D8370F">
        <w:rPr>
          <w:rFonts w:cs="Times New Roman"/>
        </w:rPr>
        <w:t xml:space="preserve">of </w:t>
      </w:r>
      <w:r w:rsidRPr="00D8370F">
        <w:rPr>
          <w:rFonts w:cs="Times New Roman"/>
          <w:i/>
        </w:rPr>
        <w:t xml:space="preserve">y </w:t>
      </w:r>
      <w:r w:rsidRPr="00D8370F">
        <w:rPr>
          <w:rFonts w:cs="Times New Roman"/>
        </w:rPr>
        <w:t xml:space="preserve">in </w:t>
      </w:r>
      <w:r w:rsidRPr="00D8370F">
        <w:rPr>
          <w:rFonts w:cs="Times New Roman"/>
          <w:i/>
        </w:rPr>
        <w:t xml:space="preserve">v </w:t>
      </w:r>
      <w:r w:rsidRPr="00D8370F">
        <w:rPr>
          <w:rFonts w:cs="Times New Roman"/>
        </w:rPr>
        <w:t xml:space="preserve">iff </w:t>
      </w:r>
      <w:r w:rsidRPr="00D8370F">
        <w:rPr>
          <w:rFonts w:cs="Times New Roman"/>
          <w:i/>
        </w:rPr>
        <w:t xml:space="preserve">x </w:t>
      </w:r>
      <w:r w:rsidRPr="00D8370F">
        <w:rPr>
          <w:rFonts w:cs="Times New Roman"/>
        </w:rPr>
        <w:t xml:space="preserve">instantiates exactly the same intrinsic properties in </w:t>
      </w:r>
      <w:proofErr w:type="spellStart"/>
      <w:r w:rsidRPr="00D8370F">
        <w:rPr>
          <w:rFonts w:cs="Times New Roman"/>
          <w:i/>
        </w:rPr>
        <w:t>w</w:t>
      </w:r>
      <w:r w:rsidRPr="00D8370F">
        <w:rPr>
          <w:rFonts w:cs="Times New Roman"/>
        </w:rPr>
        <w:t xml:space="preserve"> as</w:t>
      </w:r>
      <w:proofErr w:type="spellEnd"/>
      <w:r w:rsidRPr="00D8370F">
        <w:rPr>
          <w:rFonts w:cs="Times New Roman"/>
        </w:rPr>
        <w:t xml:space="preserve"> </w:t>
      </w:r>
      <w:r w:rsidRPr="00D8370F">
        <w:rPr>
          <w:rFonts w:cs="Times New Roman"/>
          <w:i/>
        </w:rPr>
        <w:t xml:space="preserve">y </w:t>
      </w:r>
      <w:r w:rsidRPr="00D8370F">
        <w:rPr>
          <w:rFonts w:cs="Times New Roman"/>
        </w:rPr>
        <w:t xml:space="preserve">does in </w:t>
      </w:r>
      <w:r w:rsidRPr="00D8370F">
        <w:rPr>
          <w:rFonts w:cs="Times New Roman"/>
          <w:i/>
        </w:rPr>
        <w:t>v</w:t>
      </w:r>
      <w:r>
        <w:rPr>
          <w:rFonts w:cs="Times New Roman"/>
        </w:rPr>
        <w:t>’</w:t>
      </w:r>
      <w:r w:rsidRPr="00EC5544">
        <w:rPr>
          <w:rFonts w:cs="Times New Roman"/>
        </w:rPr>
        <w:t xml:space="preserve"> (Kaiserman, 217).</w:t>
      </w:r>
      <w:r w:rsidRPr="00D8370F">
        <w:rPr>
          <w:rFonts w:cs="Times New Roman"/>
        </w:rPr>
        <w:t xml:space="preserve"> </w:t>
      </w:r>
    </w:p>
    <w:p w14:paraId="7CF88697" w14:textId="77777777" w:rsidR="00AC4567" w:rsidRDefault="00AC4567" w:rsidP="00AC4567">
      <w:pPr>
        <w:pStyle w:val="Standard"/>
        <w:ind w:firstLine="720"/>
        <w:jc w:val="both"/>
      </w:pPr>
    </w:p>
    <w:p w14:paraId="6550507B" w14:textId="77777777" w:rsidR="00AC4567" w:rsidRDefault="00AC4567" w:rsidP="00AC4567">
      <w:pPr>
        <w:pStyle w:val="Standard"/>
        <w:jc w:val="both"/>
        <w:rPr>
          <w:rFonts w:cs="Times New Roman"/>
        </w:rPr>
      </w:pPr>
      <w:r>
        <w:rPr>
          <w:rFonts w:cs="Times New Roman"/>
          <w:i/>
          <w:iCs/>
        </w:rPr>
        <w:t>Duplicates</w:t>
      </w:r>
      <w:r>
        <w:rPr>
          <w:rFonts w:cs="Times New Roman"/>
        </w:rPr>
        <w:t xml:space="preserve"> entails that there are individuals who fail to be persons simply by modal accident. And modal accident should not determine whether one has moral status. Kaiserman presents Johnston’s argument as follows (217):</w:t>
      </w:r>
      <w:r>
        <w:rPr>
          <w:rStyle w:val="FootnoteReference"/>
          <w:rFonts w:cs="Times New Roman"/>
        </w:rPr>
        <w:footnoteReference w:id="11"/>
      </w:r>
    </w:p>
    <w:p w14:paraId="552C61D0" w14:textId="77777777" w:rsidR="00AC4567" w:rsidRDefault="00AC4567" w:rsidP="00AC4567">
      <w:pPr>
        <w:pStyle w:val="Standard"/>
        <w:jc w:val="both"/>
        <w:rPr>
          <w:rFonts w:cs="Times New Roman"/>
        </w:rPr>
      </w:pPr>
    </w:p>
    <w:p w14:paraId="22B14E51" w14:textId="77777777" w:rsidR="00AC4567" w:rsidRPr="00A00A08" w:rsidRDefault="00AC4567" w:rsidP="00AC4567">
      <w:pPr>
        <w:pStyle w:val="Standard"/>
        <w:numPr>
          <w:ilvl w:val="0"/>
          <w:numId w:val="1"/>
        </w:numPr>
        <w:jc w:val="both"/>
        <w:rPr>
          <w:rFonts w:cs="Times New Roman"/>
        </w:rPr>
      </w:pPr>
      <w:r w:rsidRPr="00A00A08">
        <w:rPr>
          <w:rFonts w:cs="Times New Roman"/>
        </w:rPr>
        <w:t xml:space="preserve">For all possible worlds </w:t>
      </w:r>
      <w:r w:rsidRPr="00A00A08">
        <w:rPr>
          <w:rFonts w:cs="Times New Roman"/>
          <w:i/>
        </w:rPr>
        <w:t xml:space="preserve">w </w:t>
      </w:r>
      <w:r w:rsidRPr="00A00A08">
        <w:rPr>
          <w:rFonts w:cs="Times New Roman"/>
        </w:rPr>
        <w:t xml:space="preserve">and possible objects </w:t>
      </w:r>
      <w:r w:rsidRPr="00A00A08">
        <w:rPr>
          <w:rFonts w:cs="Times New Roman"/>
          <w:i/>
        </w:rPr>
        <w:t>x</w:t>
      </w:r>
      <w:r w:rsidRPr="00A00A08">
        <w:rPr>
          <w:rFonts w:cs="Times New Roman"/>
        </w:rPr>
        <w:t xml:space="preserve">, if </w:t>
      </w:r>
      <w:r w:rsidRPr="00A00A08">
        <w:rPr>
          <w:rFonts w:cs="Times New Roman"/>
          <w:i/>
        </w:rPr>
        <w:t xml:space="preserve">x </w:t>
      </w:r>
      <w:r w:rsidRPr="00A00A08">
        <w:rPr>
          <w:rFonts w:cs="Times New Roman"/>
        </w:rPr>
        <w:t xml:space="preserve">is a person in </w:t>
      </w:r>
      <w:r w:rsidRPr="00A00A08">
        <w:rPr>
          <w:rFonts w:cs="Times New Roman"/>
          <w:i/>
        </w:rPr>
        <w:t>w</w:t>
      </w:r>
      <w:r w:rsidRPr="00A00A08">
        <w:rPr>
          <w:rFonts w:cs="Times New Roman"/>
        </w:rPr>
        <w:t xml:space="preserve"> then </w:t>
      </w:r>
      <w:r w:rsidRPr="00A00A08">
        <w:rPr>
          <w:rFonts w:cs="Times New Roman"/>
          <w:i/>
        </w:rPr>
        <w:t xml:space="preserve">x </w:t>
      </w:r>
      <w:r w:rsidRPr="00A00A08">
        <w:rPr>
          <w:rFonts w:cs="Times New Roman"/>
        </w:rPr>
        <w:t xml:space="preserve">has moral status in </w:t>
      </w:r>
      <w:r w:rsidRPr="00A00A08">
        <w:rPr>
          <w:rFonts w:cs="Times New Roman"/>
          <w:i/>
        </w:rPr>
        <w:t>w</w:t>
      </w:r>
      <w:r w:rsidRPr="00A00A08">
        <w:rPr>
          <w:rFonts w:cs="Times New Roman"/>
        </w:rPr>
        <w:t>.</w:t>
      </w:r>
    </w:p>
    <w:p w14:paraId="07164688" w14:textId="77777777" w:rsidR="00AC4567" w:rsidRPr="00A00A08" w:rsidRDefault="00AC4567" w:rsidP="00AC4567">
      <w:pPr>
        <w:pStyle w:val="Standard"/>
        <w:ind w:left="1620"/>
        <w:jc w:val="both"/>
        <w:rPr>
          <w:rFonts w:cs="Times New Roman"/>
        </w:rPr>
      </w:pPr>
    </w:p>
    <w:p w14:paraId="7C9C7F5B" w14:textId="77777777" w:rsidR="00AC4567" w:rsidRPr="00A00A08" w:rsidRDefault="00AC4567" w:rsidP="00AC4567">
      <w:pPr>
        <w:pStyle w:val="Standard"/>
        <w:numPr>
          <w:ilvl w:val="0"/>
          <w:numId w:val="1"/>
        </w:numPr>
        <w:jc w:val="both"/>
        <w:rPr>
          <w:rFonts w:cs="Times New Roman"/>
        </w:rPr>
      </w:pPr>
      <w:r w:rsidRPr="00A00A08">
        <w:t xml:space="preserve">For all possible worlds </w:t>
      </w:r>
      <w:r w:rsidRPr="00A00A08">
        <w:rPr>
          <w:i/>
        </w:rPr>
        <w:t xml:space="preserve">w </w:t>
      </w:r>
      <w:r w:rsidRPr="00A00A08">
        <w:t xml:space="preserve">and </w:t>
      </w:r>
      <w:r w:rsidRPr="00A00A08">
        <w:rPr>
          <w:i/>
        </w:rPr>
        <w:t xml:space="preserve">v </w:t>
      </w:r>
      <w:r w:rsidRPr="00A00A08">
        <w:t xml:space="preserve">and possible objects </w:t>
      </w:r>
      <w:r w:rsidRPr="00A00A08">
        <w:rPr>
          <w:i/>
        </w:rPr>
        <w:t xml:space="preserve">x </w:t>
      </w:r>
      <w:r w:rsidRPr="00A00A08">
        <w:t xml:space="preserve">and </w:t>
      </w:r>
      <w:r w:rsidRPr="00A00A08">
        <w:rPr>
          <w:i/>
        </w:rPr>
        <w:t>y</w:t>
      </w:r>
      <w:r w:rsidRPr="00A00A08">
        <w:t xml:space="preserve">, if </w:t>
      </w:r>
      <w:r w:rsidRPr="00A00A08">
        <w:rPr>
          <w:i/>
        </w:rPr>
        <w:t xml:space="preserve">x </w:t>
      </w:r>
      <w:r w:rsidRPr="00A00A08">
        <w:t xml:space="preserve">in </w:t>
      </w:r>
      <w:r w:rsidRPr="00A00A08">
        <w:rPr>
          <w:i/>
        </w:rPr>
        <w:t>w</w:t>
      </w:r>
      <w:r w:rsidRPr="00A00A08">
        <w:t xml:space="preserve"> is a duplicate of </w:t>
      </w:r>
      <w:r w:rsidRPr="00A00A08">
        <w:rPr>
          <w:i/>
        </w:rPr>
        <w:t xml:space="preserve">y </w:t>
      </w:r>
      <w:r w:rsidRPr="00A00A08">
        <w:t xml:space="preserve">in </w:t>
      </w:r>
      <w:r w:rsidRPr="00A00A08">
        <w:rPr>
          <w:i/>
        </w:rPr>
        <w:t>v</w:t>
      </w:r>
      <w:r w:rsidRPr="00A00A08">
        <w:t xml:space="preserve">, then </w:t>
      </w:r>
      <w:r w:rsidRPr="00A00A08">
        <w:rPr>
          <w:i/>
        </w:rPr>
        <w:t xml:space="preserve">x </w:t>
      </w:r>
      <w:r w:rsidRPr="00A00A08">
        <w:t xml:space="preserve">has moral status in </w:t>
      </w:r>
      <w:r w:rsidRPr="00A00A08">
        <w:rPr>
          <w:i/>
        </w:rPr>
        <w:t xml:space="preserve">w </w:t>
      </w:r>
      <w:r w:rsidRPr="00A00A08">
        <w:t xml:space="preserve">iff </w:t>
      </w:r>
      <w:r w:rsidRPr="00A00A08">
        <w:rPr>
          <w:i/>
        </w:rPr>
        <w:t xml:space="preserve">y </w:t>
      </w:r>
      <w:r w:rsidRPr="00A00A08">
        <w:t xml:space="preserve">has moral status in </w:t>
      </w:r>
      <w:r w:rsidRPr="00A00A08">
        <w:rPr>
          <w:i/>
        </w:rPr>
        <w:t>v</w:t>
      </w:r>
      <w:r w:rsidRPr="00A00A08">
        <w:t>.</w:t>
      </w:r>
    </w:p>
    <w:p w14:paraId="1ACECFDB" w14:textId="77777777" w:rsidR="00AC4567" w:rsidRPr="00B2027F" w:rsidRDefault="00AC4567" w:rsidP="00AC4567">
      <w:pPr>
        <w:pStyle w:val="Standard"/>
        <w:jc w:val="both"/>
        <w:rPr>
          <w:rFonts w:cs="Times New Roman"/>
        </w:rPr>
      </w:pPr>
    </w:p>
    <w:p w14:paraId="0B08B989" w14:textId="77777777" w:rsidR="00AC4567" w:rsidRPr="008057A5" w:rsidRDefault="00AC4567" w:rsidP="00AC4567">
      <w:pPr>
        <w:pStyle w:val="Standard"/>
        <w:numPr>
          <w:ilvl w:val="0"/>
          <w:numId w:val="1"/>
        </w:numPr>
        <w:jc w:val="both"/>
        <w:rPr>
          <w:rFonts w:cs="Times New Roman"/>
        </w:rPr>
      </w:pPr>
      <w:r w:rsidRPr="00B2027F">
        <w:t xml:space="preserve">For all personites </w:t>
      </w:r>
      <w:r w:rsidRPr="00B2027F">
        <w:rPr>
          <w:i/>
        </w:rPr>
        <w:t>x</w:t>
      </w:r>
      <w:r w:rsidRPr="00B2027F">
        <w:t xml:space="preserve">, there is a possible object </w:t>
      </w:r>
      <w:r w:rsidRPr="00B2027F">
        <w:rPr>
          <w:i/>
        </w:rPr>
        <w:t xml:space="preserve">y </w:t>
      </w:r>
      <w:r w:rsidRPr="00B2027F">
        <w:t xml:space="preserve">and possible world </w:t>
      </w:r>
      <w:r w:rsidRPr="00B2027F">
        <w:rPr>
          <w:i/>
        </w:rPr>
        <w:t xml:space="preserve">w </w:t>
      </w:r>
      <w:r w:rsidRPr="00B2027F">
        <w:t xml:space="preserve">such that </w:t>
      </w:r>
      <w:r w:rsidRPr="00B2027F">
        <w:rPr>
          <w:i/>
        </w:rPr>
        <w:t xml:space="preserve">y </w:t>
      </w:r>
      <w:r w:rsidRPr="00B2027F">
        <w:t xml:space="preserve">is a person in </w:t>
      </w:r>
      <w:r w:rsidRPr="00B2027F">
        <w:rPr>
          <w:i/>
        </w:rPr>
        <w:t>w</w:t>
      </w:r>
      <w:r w:rsidRPr="00B2027F">
        <w:t xml:space="preserve"> and </w:t>
      </w:r>
      <w:r w:rsidRPr="00B2027F">
        <w:rPr>
          <w:i/>
        </w:rPr>
        <w:t xml:space="preserve">y </w:t>
      </w:r>
      <w:r w:rsidRPr="00B2027F">
        <w:t xml:space="preserve">in </w:t>
      </w:r>
      <w:r w:rsidRPr="00B2027F">
        <w:rPr>
          <w:i/>
        </w:rPr>
        <w:t xml:space="preserve">w </w:t>
      </w:r>
      <w:r w:rsidRPr="00B2027F">
        <w:t xml:space="preserve">is a duplicate of </w:t>
      </w:r>
      <w:r w:rsidRPr="00B2027F">
        <w:rPr>
          <w:i/>
        </w:rPr>
        <w:t xml:space="preserve">x </w:t>
      </w:r>
      <w:r w:rsidRPr="00B2027F">
        <w:t>in the actual world.</w:t>
      </w:r>
    </w:p>
    <w:p w14:paraId="68C2805A" w14:textId="77777777" w:rsidR="00AC4567" w:rsidRPr="00B2027F" w:rsidRDefault="00AC4567" w:rsidP="00AC4567">
      <w:pPr>
        <w:pStyle w:val="Standard"/>
        <w:jc w:val="both"/>
        <w:rPr>
          <w:rFonts w:cs="Times New Roman"/>
        </w:rPr>
      </w:pPr>
    </w:p>
    <w:p w14:paraId="08C2F6C2" w14:textId="77777777" w:rsidR="00AC4567" w:rsidRPr="003324C2" w:rsidRDefault="00AC4567" w:rsidP="00AC4567">
      <w:pPr>
        <w:pStyle w:val="Standard"/>
        <w:numPr>
          <w:ilvl w:val="0"/>
          <w:numId w:val="1"/>
        </w:numPr>
        <w:jc w:val="both"/>
        <w:rPr>
          <w:rFonts w:cs="Times New Roman"/>
        </w:rPr>
      </w:pPr>
      <w:r w:rsidRPr="00B2027F">
        <w:t>Therefore, all personites have moral status.</w:t>
      </w:r>
    </w:p>
    <w:p w14:paraId="3A811FD5" w14:textId="77777777" w:rsidR="00AC4567" w:rsidRDefault="00AC4567" w:rsidP="00AC4567">
      <w:pPr>
        <w:pStyle w:val="Standard"/>
        <w:ind w:firstLine="720"/>
        <w:jc w:val="both"/>
        <w:rPr>
          <w:rFonts w:cs="Times New Roman"/>
          <w:highlight w:val="green"/>
        </w:rPr>
      </w:pPr>
    </w:p>
    <w:p w14:paraId="06AF006E" w14:textId="77777777" w:rsidR="00AC4567" w:rsidRPr="00FC5E79" w:rsidRDefault="00AC4567" w:rsidP="00AC4567">
      <w:pPr>
        <w:pStyle w:val="Standard"/>
        <w:ind w:firstLine="720"/>
        <w:jc w:val="both"/>
      </w:pPr>
      <w:r w:rsidRPr="00DD2F89">
        <w:rPr>
          <w:rFonts w:cs="Times New Roman"/>
        </w:rPr>
        <w:t>K</w:t>
      </w:r>
      <w:r w:rsidRPr="00C365F9">
        <w:rPr>
          <w:rFonts w:cs="Times New Roman"/>
        </w:rPr>
        <w:t xml:space="preserve">aiserman shows stage theorists can reject the above argument, since they deny </w:t>
      </w:r>
      <w:proofErr w:type="spellStart"/>
      <w:r w:rsidRPr="00C365F9">
        <w:rPr>
          <w:rFonts w:cs="Times New Roman"/>
        </w:rPr>
        <w:t>Premis</w:t>
      </w:r>
      <w:r>
        <w:rPr>
          <w:rFonts w:cs="Times New Roman"/>
        </w:rPr>
        <w:t>s</w:t>
      </w:r>
      <w:proofErr w:type="spellEnd"/>
      <w:r w:rsidRPr="00C365F9">
        <w:rPr>
          <w:rFonts w:cs="Times New Roman"/>
        </w:rPr>
        <w:t xml:space="preserve"> 3.  </w:t>
      </w:r>
      <w:r w:rsidRPr="00C365F9">
        <w:t xml:space="preserve">Stage theorists think that persons simply </w:t>
      </w:r>
      <w:r w:rsidRPr="00C365F9">
        <w:rPr>
          <w:i/>
          <w:iCs/>
        </w:rPr>
        <w:t>are</w:t>
      </w:r>
      <w:r w:rsidRPr="00C365F9">
        <w:t xml:space="preserve"> instantaneous temporal parts, or stages. </w:t>
      </w:r>
      <w:r>
        <w:t xml:space="preserve">Stages are regarded </w:t>
      </w:r>
      <w:r w:rsidRPr="006E56E8">
        <w:rPr>
          <w:i/>
          <w:iCs/>
        </w:rPr>
        <w:t xml:space="preserve">as </w:t>
      </w:r>
      <w:r>
        <w:t>surviving and existing at a later time</w:t>
      </w:r>
      <w:r w:rsidRPr="001E3709">
        <w:rPr>
          <w:i/>
          <w:iCs/>
        </w:rPr>
        <w:t xml:space="preserve"> t</w:t>
      </w:r>
      <w:r>
        <w:t xml:space="preserve"> if they are R-related to a person at time </w:t>
      </w:r>
      <w:r w:rsidRPr="000A5CA7">
        <w:rPr>
          <w:i/>
          <w:iCs/>
        </w:rPr>
        <w:t>t</w:t>
      </w:r>
      <w:r>
        <w:t xml:space="preserve">. What makes it true that </w:t>
      </w:r>
      <w:r w:rsidRPr="00002196">
        <w:rPr>
          <w:i/>
          <w:iCs/>
        </w:rPr>
        <w:t xml:space="preserve">I was in Canada </w:t>
      </w:r>
      <w:r>
        <w:t xml:space="preserve">is not numerical identity nor parthood but rather that I am R-related to someone who was in Canada. </w:t>
      </w:r>
      <w:r w:rsidRPr="00D8370F">
        <w:rPr>
          <w:rFonts w:cs="Times New Roman"/>
        </w:rPr>
        <w:t>Since persons are instantaneous</w:t>
      </w:r>
      <w:r>
        <w:rPr>
          <w:rFonts w:cs="Times New Roman"/>
        </w:rPr>
        <w:t xml:space="preserve"> </w:t>
      </w:r>
      <w:r w:rsidRPr="00D8370F">
        <w:rPr>
          <w:rFonts w:cs="Times New Roman"/>
        </w:rPr>
        <w:t>stages, personites</w:t>
      </w:r>
      <w:r>
        <w:rPr>
          <w:rFonts w:cs="Times New Roman"/>
        </w:rPr>
        <w:t>—</w:t>
      </w:r>
      <w:r w:rsidRPr="00D8370F">
        <w:rPr>
          <w:rFonts w:cs="Times New Roman"/>
        </w:rPr>
        <w:t>which require two or more stages</w:t>
      </w:r>
      <w:r>
        <w:rPr>
          <w:rFonts w:cs="Times New Roman"/>
        </w:rPr>
        <w:t>—</w:t>
      </w:r>
      <w:r w:rsidRPr="00D8370F">
        <w:rPr>
          <w:rFonts w:cs="Times New Roman"/>
        </w:rPr>
        <w:lastRenderedPageBreak/>
        <w:t>won’t ever be duplicates of persons. Thus, personites don’t have moral statu</w:t>
      </w:r>
      <w:r>
        <w:rPr>
          <w:rFonts w:cs="Times New Roman"/>
        </w:rPr>
        <w:t>s</w:t>
      </w:r>
      <w:r w:rsidRPr="00D8370F">
        <w:rPr>
          <w:rFonts w:cs="Times New Roman"/>
        </w:rPr>
        <w:t>.</w:t>
      </w:r>
    </w:p>
    <w:p w14:paraId="02B02B78" w14:textId="77777777" w:rsidR="00AC4567" w:rsidRDefault="00AC4567" w:rsidP="00AC4567">
      <w:pPr>
        <w:spacing w:line="240" w:lineRule="auto"/>
        <w:ind w:firstLine="720"/>
        <w:jc w:val="both"/>
      </w:pPr>
      <w:r>
        <w:t>Kaiserman thinks the stage theorist need not be concerned with personite-like objects, even though most stage theorists do think they exist. Stage theory is often motivated by a commitment to mereological universalism, the view that any fusion of material objects compose another material object. So, despite identifying persons with stages, almost all stage theorists are committed to the existence of personites.</w:t>
      </w:r>
      <w:r>
        <w:rPr>
          <w:rStyle w:val="FootnoteReference"/>
        </w:rPr>
        <w:footnoteReference w:id="12"/>
      </w:r>
      <w:r>
        <w:t xml:space="preserve"> But they don’t concern Kaiserman, who states (</w:t>
      </w:r>
      <w:r w:rsidRPr="00797503">
        <w:rPr>
          <w:rFonts w:eastAsia="AdvP0036"/>
          <w:color w:val="000000"/>
        </w:rPr>
        <w:t>219)</w:t>
      </w:r>
      <w:r>
        <w:t>:</w:t>
      </w:r>
    </w:p>
    <w:p w14:paraId="3B805437" w14:textId="77777777" w:rsidR="00AC4567" w:rsidRDefault="00AC4567" w:rsidP="00AC4567">
      <w:pPr>
        <w:autoSpaceDE w:val="0"/>
        <w:autoSpaceDN w:val="0"/>
        <w:adjustRightInd w:val="0"/>
        <w:spacing w:after="0" w:line="240" w:lineRule="auto"/>
        <w:ind w:left="720"/>
        <w:jc w:val="both"/>
        <w:rPr>
          <w:rFonts w:eastAsia="AdvP0036"/>
          <w:color w:val="000000"/>
        </w:rPr>
      </w:pPr>
      <w:r w:rsidRPr="00797503">
        <w:rPr>
          <w:rFonts w:eastAsia="AdvP0036"/>
          <w:color w:val="000000"/>
        </w:rPr>
        <w:t>From the perspective of the stage</w:t>
      </w:r>
      <w:r>
        <w:rPr>
          <w:rFonts w:eastAsia="AdvP0036"/>
          <w:color w:val="000000"/>
        </w:rPr>
        <w:t xml:space="preserve"> </w:t>
      </w:r>
      <w:r w:rsidRPr="00797503">
        <w:rPr>
          <w:rFonts w:eastAsia="AdvP0036"/>
          <w:color w:val="000000"/>
        </w:rPr>
        <w:t>theorist, the four-dimensional objects worm theorists call ‘people’ are no</w:t>
      </w:r>
      <w:r>
        <w:rPr>
          <w:rFonts w:eastAsia="AdvP0036"/>
          <w:color w:val="000000"/>
        </w:rPr>
        <w:t xml:space="preserve"> </w:t>
      </w:r>
      <w:r w:rsidRPr="00797503">
        <w:rPr>
          <w:rFonts w:eastAsia="AdvP0036"/>
          <w:color w:val="000000"/>
        </w:rPr>
        <w:t>different from, say, the fusion of me and Mick Jagger (or, more to the</w:t>
      </w:r>
      <w:r>
        <w:rPr>
          <w:rFonts w:eastAsia="AdvP0036"/>
          <w:color w:val="000000"/>
        </w:rPr>
        <w:t xml:space="preserve"> </w:t>
      </w:r>
      <w:r w:rsidRPr="00797503">
        <w:rPr>
          <w:rFonts w:eastAsia="AdvP0036"/>
          <w:color w:val="000000"/>
        </w:rPr>
        <w:t>point, the fusion of me and my modal counterparts, if such things there</w:t>
      </w:r>
      <w:r>
        <w:rPr>
          <w:rFonts w:eastAsia="AdvP0036"/>
          <w:color w:val="000000"/>
        </w:rPr>
        <w:t xml:space="preserve"> </w:t>
      </w:r>
      <w:r w:rsidRPr="00797503">
        <w:rPr>
          <w:rFonts w:eastAsia="AdvP0036"/>
          <w:color w:val="000000"/>
        </w:rPr>
        <w:t>be) – perfectly real, but not legitimate objects of moral or prudential concern,</w:t>
      </w:r>
      <w:r>
        <w:rPr>
          <w:rFonts w:eastAsia="AdvP0036"/>
          <w:color w:val="000000"/>
        </w:rPr>
        <w:t xml:space="preserve"> </w:t>
      </w:r>
      <w:r w:rsidRPr="00797503">
        <w:rPr>
          <w:rFonts w:eastAsia="AdvP0036"/>
          <w:color w:val="000000"/>
        </w:rPr>
        <w:t>despite being composed of things which are</w:t>
      </w:r>
      <w:r>
        <w:rPr>
          <w:rFonts w:eastAsia="AdvP0036"/>
          <w:color w:val="000000"/>
        </w:rPr>
        <w:t>.</w:t>
      </w:r>
    </w:p>
    <w:p w14:paraId="452B8F9C" w14:textId="77777777" w:rsidR="00AC4567" w:rsidRDefault="00AC4567" w:rsidP="00AC4567">
      <w:pPr>
        <w:autoSpaceDE w:val="0"/>
        <w:autoSpaceDN w:val="0"/>
        <w:adjustRightInd w:val="0"/>
        <w:spacing w:after="0" w:line="240" w:lineRule="auto"/>
        <w:ind w:left="720"/>
        <w:jc w:val="both"/>
        <w:rPr>
          <w:rFonts w:eastAsia="AdvP0036"/>
          <w:color w:val="000000"/>
        </w:rPr>
      </w:pPr>
    </w:p>
    <w:p w14:paraId="3331250C" w14:textId="77777777" w:rsidR="00AC4567" w:rsidRDefault="00AC4567" w:rsidP="00AC4567">
      <w:pPr>
        <w:autoSpaceDE w:val="0"/>
        <w:autoSpaceDN w:val="0"/>
        <w:adjustRightInd w:val="0"/>
        <w:spacing w:after="0" w:line="240" w:lineRule="auto"/>
        <w:jc w:val="both"/>
        <w:rPr>
          <w:rFonts w:eastAsia="AdvP0036"/>
          <w:color w:val="000000"/>
        </w:rPr>
      </w:pPr>
      <w:r>
        <w:rPr>
          <w:rFonts w:eastAsia="AdvP0036"/>
          <w:color w:val="000000"/>
        </w:rPr>
        <w:tab/>
      </w:r>
      <w:r w:rsidRPr="008D08F7">
        <w:rPr>
          <w:rFonts w:eastAsia="AdvP0036"/>
          <w:color w:val="000000"/>
        </w:rPr>
        <w:t>This overstates the case. The stage theorist thinks that the four-dimensional objects perdurantists call ‘people’ have parts which are R-related to each other in virtue of mental continuity and connectedness; R-relations which are notably lacking in the fusion of Kaiserman and Jagger. Suppose I make a promise to you.</w:t>
      </w:r>
      <w:r>
        <w:rPr>
          <w:rFonts w:eastAsia="AdvP0036"/>
          <w:color w:val="000000"/>
        </w:rPr>
        <w:t xml:space="preserve"> Due to this promise, I (presumably) have certain moral obligations to future stages which are R-related to you which I do not have to modal counterparts of you. To say otherwise is to concede the point to Johnston, as four-dimensionalism would thus entail a radical overhaul of our current ethical beliefs and practices. </w:t>
      </w:r>
    </w:p>
    <w:p w14:paraId="7F66FADF" w14:textId="77777777" w:rsidR="00AC4567" w:rsidRPr="00F73990" w:rsidRDefault="00AC4567" w:rsidP="00AC4567">
      <w:pPr>
        <w:autoSpaceDE w:val="0"/>
        <w:autoSpaceDN w:val="0"/>
        <w:adjustRightInd w:val="0"/>
        <w:spacing w:after="0" w:line="240" w:lineRule="auto"/>
        <w:ind w:firstLine="720"/>
        <w:jc w:val="both"/>
        <w:rPr>
          <w:rFonts w:eastAsia="AdvP0036"/>
        </w:rPr>
      </w:pPr>
      <w:r w:rsidRPr="000B3AA1">
        <w:rPr>
          <w:rFonts w:eastAsia="AdvP0036"/>
          <w:color w:val="000000"/>
        </w:rPr>
        <w:t xml:space="preserve">While Kaiserman notes that </w:t>
      </w:r>
      <w:r>
        <w:rPr>
          <w:rFonts w:eastAsia="AdvP0036"/>
          <w:color w:val="000000"/>
        </w:rPr>
        <w:t>‘</w:t>
      </w:r>
      <w:r w:rsidRPr="000B3AA1">
        <w:rPr>
          <w:rFonts w:eastAsia="AdvP0036"/>
        </w:rPr>
        <w:t>one of the alleged advantages of the stage theory is precisely that extrinsic facts like whether something is R-related to something else do not make a difference to whether either of those things is a person</w:t>
      </w:r>
      <w:r>
        <w:rPr>
          <w:rFonts w:eastAsia="AdvP0036"/>
        </w:rPr>
        <w:t>’</w:t>
      </w:r>
      <w:r w:rsidRPr="000B3AA1">
        <w:rPr>
          <w:rFonts w:eastAsia="AdvP0036"/>
        </w:rPr>
        <w:t xml:space="preserve"> (219), numerical identity isn’t everything—especially for the four-dimensionalist. And extrinsic facts can matter a great deal for the stage theorist. Parfit (1984) famously thinks that what matters in survival and particular ethical cases is whether there are the appropriate R-relations.</w:t>
      </w:r>
      <w:r w:rsidRPr="000B3AA1">
        <w:rPr>
          <w:rStyle w:val="FootnoteReference"/>
          <w:rFonts w:eastAsia="AdvP0036"/>
        </w:rPr>
        <w:footnoteReference w:id="13"/>
      </w:r>
      <w:r w:rsidRPr="000B3AA1">
        <w:rPr>
          <w:rFonts w:eastAsia="AdvP0036"/>
        </w:rPr>
        <w:t xml:space="preserve"> To the extent that thinking or making choices is not synchronic and requires cooperation of other temporal stages, personite-</w:t>
      </w:r>
      <w:proofErr w:type="spellStart"/>
      <w:r w:rsidRPr="000B3AA1">
        <w:rPr>
          <w:rFonts w:eastAsia="AdvP0036"/>
        </w:rPr>
        <w:t>esque</w:t>
      </w:r>
      <w:proofErr w:type="spellEnd"/>
      <w:r w:rsidRPr="000B3AA1">
        <w:rPr>
          <w:rFonts w:eastAsia="AdvP0036"/>
        </w:rPr>
        <w:t xml:space="preserve"> problems resurface—the object presently caring about what matters and making promises isn’t identical to the </w:t>
      </w:r>
      <w:r w:rsidRPr="0084323C">
        <w:rPr>
          <w:rFonts w:eastAsia="AdvP0036"/>
        </w:rPr>
        <w:t>thing which must fulfill the promises, et cetera. And according to stage theory, if these activities are diachronic,</w:t>
      </w:r>
      <w:r>
        <w:rPr>
          <w:rFonts w:eastAsia="AdvP0036"/>
        </w:rPr>
        <w:t xml:space="preserve"> </w:t>
      </w:r>
      <w:r w:rsidRPr="00F73990">
        <w:rPr>
          <w:rFonts w:eastAsia="AdvP0036"/>
        </w:rPr>
        <w:t xml:space="preserve">the objects </w:t>
      </w:r>
      <w:r>
        <w:rPr>
          <w:rFonts w:eastAsia="AdvP0036"/>
        </w:rPr>
        <w:t xml:space="preserve">primarily </w:t>
      </w:r>
      <w:r w:rsidRPr="00F73990">
        <w:rPr>
          <w:rFonts w:eastAsia="AdvP0036"/>
        </w:rPr>
        <w:t>making and fulfilling these promises aren’t identical to persons. To the extent that moral commitment, deliberation, and action is diachronic, the moral life (counterintuitively) becomes divorced from personhood on the stage theoretic picture.</w:t>
      </w:r>
      <w:bookmarkEnd w:id="3"/>
      <w:r w:rsidRPr="00F73990">
        <w:rPr>
          <w:rStyle w:val="FootnoteReference"/>
          <w:rFonts w:eastAsia="AdvP0036"/>
        </w:rPr>
        <w:footnoteReference w:id="14"/>
      </w:r>
      <w:r>
        <w:rPr>
          <w:rFonts w:eastAsia="AdvP0036"/>
        </w:rPr>
        <w:t xml:space="preserve"> </w:t>
      </w:r>
    </w:p>
    <w:p w14:paraId="2CB34216" w14:textId="77777777" w:rsidR="00AC4567" w:rsidRDefault="00AC4567" w:rsidP="00AC4567">
      <w:pPr>
        <w:autoSpaceDE w:val="0"/>
        <w:autoSpaceDN w:val="0"/>
        <w:adjustRightInd w:val="0"/>
        <w:spacing w:after="0" w:line="240" w:lineRule="auto"/>
        <w:ind w:firstLine="720"/>
        <w:jc w:val="both"/>
        <w:rPr>
          <w:shd w:val="clear" w:color="auto" w:fill="FFFFFF"/>
        </w:rPr>
      </w:pPr>
      <w:r w:rsidRPr="00F73990">
        <w:rPr>
          <w:rFonts w:eastAsia="AdvP0036"/>
        </w:rPr>
        <w:t>And Kaiserman has done nothing yet</w:t>
      </w:r>
      <w:r w:rsidRPr="00F73990">
        <w:rPr>
          <w:shd w:val="clear" w:color="auto" w:fill="FFFFFF"/>
        </w:rPr>
        <w:t xml:space="preserve"> to block the concern that personites have moral status. Thus far, all we’ve seen is that there</w:t>
      </w:r>
      <w:r>
        <w:rPr>
          <w:shd w:val="clear" w:color="auto" w:fill="FFFFFF"/>
        </w:rPr>
        <w:t xml:space="preserve"> is</w:t>
      </w:r>
      <w:r w:rsidRPr="00F73990">
        <w:rPr>
          <w:shd w:val="clear" w:color="auto" w:fill="FFFFFF"/>
        </w:rPr>
        <w:t xml:space="preserve"> not a quick </w:t>
      </w:r>
      <w:r w:rsidRPr="002B44F3">
        <w:rPr>
          <w:shd w:val="clear" w:color="auto" w:fill="FFFFFF"/>
        </w:rPr>
        <w:t>argument for their moral status by way of intrinsic duplicates. But if we take Johnston’s motivation for assigning moral</w:t>
      </w:r>
      <w:r w:rsidRPr="00F73990">
        <w:rPr>
          <w:shd w:val="clear" w:color="auto" w:fill="FFFFFF"/>
        </w:rPr>
        <w:t xml:space="preserve"> status to personites seriously, then the stage theorist faces theoretical pressure to explain why personites don’t also have moral status, even if personites are not granted the title ‘person’. (And in doing so, the </w:t>
      </w:r>
      <w:r w:rsidRPr="008E2BA1">
        <w:rPr>
          <w:shd w:val="clear" w:color="auto" w:fill="FFFFFF"/>
        </w:rPr>
        <w:t xml:space="preserve">stage theorist faces Johnston’s charge of </w:t>
      </w:r>
      <w:r>
        <w:rPr>
          <w:shd w:val="clear" w:color="auto" w:fill="FFFFFF"/>
        </w:rPr>
        <w:t>‘</w:t>
      </w:r>
      <w:r w:rsidRPr="008E2BA1">
        <w:rPr>
          <w:shd w:val="clear" w:color="auto" w:fill="FFFFFF"/>
        </w:rPr>
        <w:t>word worship</w:t>
      </w:r>
      <w:r>
        <w:rPr>
          <w:shd w:val="clear" w:color="auto" w:fill="FFFFFF"/>
        </w:rPr>
        <w:t>’</w:t>
      </w:r>
      <w:r w:rsidRPr="008E2BA1">
        <w:rPr>
          <w:shd w:val="clear" w:color="auto" w:fill="FFFFFF"/>
        </w:rPr>
        <w:t xml:space="preserve"> again, albeit from a different direction.) </w:t>
      </w:r>
    </w:p>
    <w:p w14:paraId="73FB103E" w14:textId="77777777" w:rsidR="00AC4567" w:rsidRPr="00331974" w:rsidRDefault="00AC4567" w:rsidP="00AC4567">
      <w:pPr>
        <w:autoSpaceDE w:val="0"/>
        <w:autoSpaceDN w:val="0"/>
        <w:adjustRightInd w:val="0"/>
        <w:spacing w:after="0" w:line="240" w:lineRule="auto"/>
        <w:ind w:firstLine="720"/>
        <w:jc w:val="both"/>
        <w:rPr>
          <w:i/>
          <w:iCs/>
          <w:shd w:val="clear" w:color="auto" w:fill="FFFFFF"/>
        </w:rPr>
      </w:pPr>
      <w:r w:rsidRPr="008E2BA1">
        <w:rPr>
          <w:shd w:val="clear" w:color="auto" w:fill="FFFFFF"/>
        </w:rPr>
        <w:lastRenderedPageBreak/>
        <w:t xml:space="preserve">Johnston thinks that the ability to think indicates that </w:t>
      </w:r>
      <w:r>
        <w:rPr>
          <w:shd w:val="clear" w:color="auto" w:fill="FFFFFF"/>
        </w:rPr>
        <w:t>a</w:t>
      </w:r>
      <w:r w:rsidRPr="008E2BA1">
        <w:rPr>
          <w:shd w:val="clear" w:color="auto" w:fill="FFFFFF"/>
        </w:rPr>
        <w:t xml:space="preserve"> being has rational interests, and thus deserves moral consideration. As Johnston notes, the connection between thinking and personhood can be traced back at least as far as John Locke.</w:t>
      </w:r>
      <w:r w:rsidRPr="008E2BA1">
        <w:rPr>
          <w:rStyle w:val="FootnoteReference"/>
          <w:shd w:val="clear" w:color="auto" w:fill="FFFFFF"/>
        </w:rPr>
        <w:footnoteReference w:id="15"/>
      </w:r>
      <w:r>
        <w:rPr>
          <w:shd w:val="clear" w:color="auto" w:fill="FFFFFF"/>
        </w:rPr>
        <w:t xml:space="preserve"> </w:t>
      </w:r>
      <w:r w:rsidRPr="008E2BA1">
        <w:rPr>
          <w:shd w:val="clear" w:color="auto" w:fill="FFFFFF"/>
        </w:rPr>
        <w:t xml:space="preserve">Thinking is, plausibly, at least sometimes diachronic. Perhaps always. If so, then the property </w:t>
      </w:r>
      <w:r w:rsidRPr="008E2BA1">
        <w:rPr>
          <w:i/>
          <w:iCs/>
          <w:shd w:val="clear" w:color="auto" w:fill="FFFFFF"/>
        </w:rPr>
        <w:t xml:space="preserve">being a thinking thing </w:t>
      </w:r>
      <w:r w:rsidRPr="008E2BA1">
        <w:rPr>
          <w:shd w:val="clear" w:color="auto" w:fill="FFFFFF"/>
        </w:rPr>
        <w:t xml:space="preserve">is, on the stage theorist’s account, </w:t>
      </w:r>
      <w:r w:rsidRPr="008E2BA1">
        <w:rPr>
          <w:i/>
          <w:iCs/>
          <w:shd w:val="clear" w:color="auto" w:fill="FFFFFF"/>
        </w:rPr>
        <w:t>derivative</w:t>
      </w:r>
      <w:r w:rsidRPr="008E2BA1">
        <w:rPr>
          <w:shd w:val="clear" w:color="auto" w:fill="FFFFFF"/>
        </w:rPr>
        <w:t xml:space="preserve">: it’s </w:t>
      </w:r>
      <w:r>
        <w:rPr>
          <w:shd w:val="clear" w:color="auto" w:fill="FFFFFF"/>
        </w:rPr>
        <w:t xml:space="preserve">possessed </w:t>
      </w:r>
      <w:r w:rsidRPr="008E2BA1">
        <w:rPr>
          <w:shd w:val="clear" w:color="auto" w:fill="FFFFFF"/>
        </w:rPr>
        <w:t xml:space="preserve">in virtue of more than one temporal stage (i.e., a personite). And something seemingly </w:t>
      </w:r>
      <w:r>
        <w:rPr>
          <w:shd w:val="clear" w:color="auto" w:fill="FFFFFF"/>
        </w:rPr>
        <w:t xml:space="preserve">indicative of </w:t>
      </w:r>
      <w:r w:rsidRPr="008E2BA1">
        <w:rPr>
          <w:shd w:val="clear" w:color="auto" w:fill="FFFFFF"/>
        </w:rPr>
        <w:t>person</w:t>
      </w:r>
      <w:r>
        <w:rPr>
          <w:shd w:val="clear" w:color="auto" w:fill="FFFFFF"/>
        </w:rPr>
        <w:t>hood</w:t>
      </w:r>
      <w:r w:rsidRPr="008E2BA1">
        <w:rPr>
          <w:shd w:val="clear" w:color="auto" w:fill="FFFFFF"/>
        </w:rPr>
        <w:t xml:space="preserve"> (i.e., thinking) is thus granted to a person only in virtue of objects and events external to the person. The stage theorist does have a way of accounting for how the person (stage) has the </w:t>
      </w:r>
      <w:r w:rsidRPr="008E2BA1">
        <w:rPr>
          <w:i/>
          <w:iCs/>
          <w:shd w:val="clear" w:color="auto" w:fill="FFFFFF"/>
        </w:rPr>
        <w:t>de re</w:t>
      </w:r>
      <w:r w:rsidRPr="008E2BA1">
        <w:rPr>
          <w:shd w:val="clear" w:color="auto" w:fill="FFFFFF"/>
        </w:rPr>
        <w:t xml:space="preserve"> property </w:t>
      </w:r>
      <w:r w:rsidRPr="008E2BA1">
        <w:rPr>
          <w:i/>
          <w:iCs/>
          <w:shd w:val="clear" w:color="auto" w:fill="FFFFFF"/>
        </w:rPr>
        <w:t>being a thinking thing</w:t>
      </w:r>
      <w:r w:rsidRPr="008E2BA1">
        <w:rPr>
          <w:shd w:val="clear" w:color="auto" w:fill="FFFFFF"/>
        </w:rPr>
        <w:t xml:space="preserve">, by using counterpart theory. The property </w:t>
      </w:r>
      <w:r w:rsidRPr="008E2BA1">
        <w:rPr>
          <w:i/>
          <w:iCs/>
          <w:shd w:val="clear" w:color="auto" w:fill="FFFFFF"/>
        </w:rPr>
        <w:t xml:space="preserve">being a thinking thing </w:t>
      </w:r>
      <w:r w:rsidRPr="008E2BA1">
        <w:rPr>
          <w:shd w:val="clear" w:color="auto" w:fill="FFFFFF"/>
        </w:rPr>
        <w:t xml:space="preserve">is granted to the parts in virtue of a collective activity of </w:t>
      </w:r>
      <w:r>
        <w:rPr>
          <w:shd w:val="clear" w:color="auto" w:fill="FFFFFF"/>
        </w:rPr>
        <w:t>temporal parts of a personite</w:t>
      </w:r>
      <w:r w:rsidRPr="00283150">
        <w:rPr>
          <w:shd w:val="clear" w:color="auto" w:fill="FFFFFF"/>
        </w:rPr>
        <w:t>. Given this,</w:t>
      </w:r>
      <w:r w:rsidRPr="00283150">
        <w:rPr>
          <w:rFonts w:eastAsia="AdvP0036"/>
        </w:rPr>
        <w:t xml:space="preserve"> the stage theorist appears to have motivated reason for rejecting (2)—if extrinsic, diachronic relations can matter in such central cases, then we do not have</w:t>
      </w:r>
      <w:r>
        <w:rPr>
          <w:rFonts w:eastAsia="AdvP0036"/>
        </w:rPr>
        <w:t xml:space="preserve"> powerful</w:t>
      </w:r>
      <w:r w:rsidRPr="00283150">
        <w:rPr>
          <w:rFonts w:eastAsia="AdvP0036"/>
        </w:rPr>
        <w:t xml:space="preserve"> reason</w:t>
      </w:r>
      <w:r>
        <w:rPr>
          <w:rFonts w:eastAsia="AdvP0036"/>
        </w:rPr>
        <w:t>s</w:t>
      </w:r>
      <w:r w:rsidRPr="00283150">
        <w:rPr>
          <w:rFonts w:eastAsia="AdvP0036"/>
        </w:rPr>
        <w:t xml:space="preserve"> to think that moral status itself is intrinsic.</w:t>
      </w:r>
      <w:r>
        <w:rPr>
          <w:rFonts w:eastAsia="AdvP0036"/>
        </w:rPr>
        <w:t xml:space="preserve"> Why should moral status behave differently than other properties?</w:t>
      </w:r>
    </w:p>
    <w:p w14:paraId="01AB1AF4" w14:textId="6D3714C5" w:rsidR="00AC4567" w:rsidRPr="008E2BA1" w:rsidRDefault="00AC4567" w:rsidP="00AC4567">
      <w:pPr>
        <w:autoSpaceDE w:val="0"/>
        <w:autoSpaceDN w:val="0"/>
        <w:adjustRightInd w:val="0"/>
        <w:spacing w:after="0" w:line="240" w:lineRule="auto"/>
        <w:ind w:firstLine="720"/>
        <w:jc w:val="both"/>
        <w:rPr>
          <w:shd w:val="clear" w:color="auto" w:fill="FFFFFF"/>
        </w:rPr>
      </w:pPr>
      <w:r>
        <w:rPr>
          <w:shd w:val="clear" w:color="auto" w:fill="FFFFFF"/>
        </w:rPr>
        <w:t>And s</w:t>
      </w:r>
      <w:r w:rsidRPr="008E2BA1">
        <w:rPr>
          <w:shd w:val="clear" w:color="auto" w:fill="FFFFFF"/>
        </w:rPr>
        <w:t xml:space="preserve">ince thought is granted to the stages only by way of a larger personite, it is not clear why this larger personite would </w:t>
      </w:r>
      <w:r w:rsidRPr="008E2BA1">
        <w:rPr>
          <w:i/>
          <w:iCs/>
          <w:shd w:val="clear" w:color="auto" w:fill="FFFFFF"/>
        </w:rPr>
        <w:t>not</w:t>
      </w:r>
      <w:r w:rsidRPr="008E2BA1">
        <w:rPr>
          <w:shd w:val="clear" w:color="auto" w:fill="FFFFFF"/>
        </w:rPr>
        <w:t xml:space="preserve"> be a candidate for having the same sort of interests or moral consideration, perhaps even more so than the individual </w:t>
      </w:r>
      <w:r w:rsidRPr="006E64B0">
        <w:rPr>
          <w:shd w:val="clear" w:color="auto" w:fill="FFFFFF"/>
        </w:rPr>
        <w:t xml:space="preserve">stages. We can disagree about what gets assigned the label of ‘person’. But Johnston and Olson are concerned about </w:t>
      </w:r>
      <w:r w:rsidRPr="006E64B0">
        <w:rPr>
          <w:i/>
          <w:iCs/>
          <w:shd w:val="clear" w:color="auto" w:fill="FFFFFF"/>
        </w:rPr>
        <w:t>why</w:t>
      </w:r>
      <w:r w:rsidRPr="006E64B0">
        <w:rPr>
          <w:shd w:val="clear" w:color="auto" w:fill="FFFFFF"/>
        </w:rPr>
        <w:t xml:space="preserve"> we grant something that label, and Kaiserman has done nothing yet to dispel that central concern.</w:t>
      </w:r>
      <w:r w:rsidR="006E64B0">
        <w:rPr>
          <w:rStyle w:val="FootnoteReference"/>
          <w:shd w:val="clear" w:color="auto" w:fill="FFFFFF"/>
        </w:rPr>
        <w:footnoteReference w:id="16"/>
      </w:r>
    </w:p>
    <w:p w14:paraId="1C35C302" w14:textId="746963FB" w:rsidR="00AC4567" w:rsidRPr="00C06489" w:rsidRDefault="00AC4567" w:rsidP="00AC4567">
      <w:pPr>
        <w:pStyle w:val="Standard"/>
        <w:ind w:firstLine="720"/>
        <w:jc w:val="both"/>
        <w:rPr>
          <w:rFonts w:cs="Times New Roman"/>
          <w:shd w:val="clear" w:color="auto" w:fill="FFFFFF"/>
        </w:rPr>
      </w:pPr>
      <w:r>
        <w:rPr>
          <w:rFonts w:cs="Times New Roman"/>
          <w:shd w:val="clear" w:color="auto" w:fill="FFFFFF"/>
        </w:rPr>
        <w:t>Some p</w:t>
      </w:r>
      <w:r w:rsidRPr="008E2BA1">
        <w:rPr>
          <w:rFonts w:cs="Times New Roman"/>
          <w:shd w:val="clear" w:color="auto" w:fill="FFFFFF"/>
        </w:rPr>
        <w:t xml:space="preserve">ersonites appear to be thinking, willing beings on either four-dimensionalist account. And to the extent that you think that thinking indicates personhood or </w:t>
      </w:r>
      <w:r>
        <w:rPr>
          <w:rFonts w:cs="Times New Roman"/>
          <w:shd w:val="clear" w:color="auto" w:fill="FFFFFF"/>
        </w:rPr>
        <w:t>‘</w:t>
      </w:r>
      <w:r w:rsidRPr="008E2BA1">
        <w:rPr>
          <w:rFonts w:cs="Times New Roman"/>
          <w:shd w:val="clear" w:color="auto" w:fill="FFFFFF"/>
        </w:rPr>
        <w:t>legitimate interests in how one’s life goes</w:t>
      </w:r>
      <w:r>
        <w:rPr>
          <w:rFonts w:cs="Times New Roman"/>
          <w:shd w:val="clear" w:color="auto" w:fill="FFFFFF"/>
        </w:rPr>
        <w:t>’</w:t>
      </w:r>
      <w:r w:rsidRPr="008E2BA1">
        <w:rPr>
          <w:rFonts w:cs="Times New Roman"/>
          <w:shd w:val="clear" w:color="auto" w:fill="FFFFFF"/>
        </w:rPr>
        <w:t xml:space="preserve"> (Johnston, 2016b, p. 628), then you’ll think personites have moral consideration. When Johnston levels the charge of </w:t>
      </w:r>
      <w:r>
        <w:rPr>
          <w:rFonts w:cs="Times New Roman"/>
          <w:shd w:val="clear" w:color="auto" w:fill="FFFFFF"/>
        </w:rPr>
        <w:t>‘</w:t>
      </w:r>
      <w:r w:rsidRPr="008E2BA1">
        <w:rPr>
          <w:rFonts w:cs="Times New Roman"/>
          <w:shd w:val="clear" w:color="auto" w:fill="FFFFFF"/>
        </w:rPr>
        <w:t>word worship</w:t>
      </w:r>
      <w:r>
        <w:rPr>
          <w:rFonts w:cs="Times New Roman"/>
          <w:shd w:val="clear" w:color="auto" w:fill="FFFFFF"/>
        </w:rPr>
        <w:t>’</w:t>
      </w:r>
      <w:r w:rsidRPr="008E2BA1">
        <w:rPr>
          <w:rFonts w:cs="Times New Roman"/>
          <w:shd w:val="clear" w:color="auto" w:fill="FFFFFF"/>
        </w:rPr>
        <w:t xml:space="preserve"> against the four-dimensionalist</w:t>
      </w:r>
      <w:r>
        <w:rPr>
          <w:rFonts w:cs="Times New Roman"/>
          <w:shd w:val="clear" w:color="auto" w:fill="FFFFFF"/>
        </w:rPr>
        <w:t xml:space="preserve"> (</w:t>
      </w:r>
      <w:r w:rsidRPr="008E2BA1">
        <w:rPr>
          <w:rFonts w:cs="Times New Roman"/>
          <w:shd w:val="clear" w:color="auto" w:fill="FFFFFF"/>
        </w:rPr>
        <w:t>and Ols</w:t>
      </w:r>
      <w:r w:rsidR="006124A9">
        <w:rPr>
          <w:rFonts w:cs="Times New Roman"/>
          <w:shd w:val="clear" w:color="auto" w:fill="FFFFFF"/>
        </w:rPr>
        <w:t>o</w:t>
      </w:r>
      <w:r w:rsidRPr="008E2BA1">
        <w:rPr>
          <w:rFonts w:cs="Times New Roman"/>
          <w:shd w:val="clear" w:color="auto" w:fill="FFFFFF"/>
        </w:rPr>
        <w:t>n the concern about merely linguistic personhood (265)</w:t>
      </w:r>
      <w:r>
        <w:rPr>
          <w:rFonts w:cs="Times New Roman"/>
          <w:shd w:val="clear" w:color="auto" w:fill="FFFFFF"/>
        </w:rPr>
        <w:t>)</w:t>
      </w:r>
      <w:r w:rsidRPr="008E2BA1">
        <w:rPr>
          <w:rFonts w:cs="Times New Roman"/>
          <w:shd w:val="clear" w:color="auto" w:fill="FFFFFF"/>
        </w:rPr>
        <w:t>, the concern is that the four-dimensionalist has lost the thread—our focus should be on agents with interests, rather than simply who is awarded the title of ‘person’. The</w:t>
      </w:r>
      <w:r w:rsidRPr="00446C31">
        <w:rPr>
          <w:rFonts w:cs="Times New Roman"/>
          <w:shd w:val="clear" w:color="auto" w:fill="FFFFFF"/>
        </w:rPr>
        <w:t xml:space="preserve"> personite problem motivates us to take a step back and look at why we’re using words (and thus determining moral status)</w:t>
      </w:r>
      <w:r>
        <w:rPr>
          <w:rFonts w:cs="Times New Roman"/>
          <w:shd w:val="clear" w:color="auto" w:fill="FFFFFF"/>
        </w:rPr>
        <w:t xml:space="preserve"> in</w:t>
      </w:r>
      <w:r w:rsidRPr="00446C31">
        <w:rPr>
          <w:rFonts w:cs="Times New Roman"/>
          <w:shd w:val="clear" w:color="auto" w:fill="FFFFFF"/>
        </w:rPr>
        <w:t xml:space="preserve"> the particular way that we do</w:t>
      </w:r>
      <w:r>
        <w:rPr>
          <w:rFonts w:cs="Times New Roman"/>
          <w:shd w:val="clear" w:color="auto" w:fill="FFFFFF"/>
        </w:rPr>
        <w:t xml:space="preserve">. </w:t>
      </w:r>
      <w:r w:rsidRPr="00446C31">
        <w:rPr>
          <w:rFonts w:cs="Times New Roman"/>
          <w:shd w:val="clear" w:color="auto" w:fill="FFFFFF"/>
        </w:rPr>
        <w:t>It’s not enough for the stage theorist to show that the above argument does not prove that personites have moral status. For simply refuting the argument doesn’t show that they don’t. An</w:t>
      </w:r>
      <w:r>
        <w:rPr>
          <w:rFonts w:cs="Times New Roman"/>
          <w:shd w:val="clear" w:color="auto" w:fill="FFFFFF"/>
        </w:rPr>
        <w:t xml:space="preserve">d, notably, the theoretical underpinnings of stage theory </w:t>
      </w:r>
      <w:r w:rsidRPr="00446C31">
        <w:rPr>
          <w:rFonts w:cs="Times New Roman"/>
          <w:shd w:val="clear" w:color="auto" w:fill="FFFFFF"/>
        </w:rPr>
        <w:t>provid</w:t>
      </w:r>
      <w:r>
        <w:rPr>
          <w:rFonts w:cs="Times New Roman"/>
          <w:shd w:val="clear" w:color="auto" w:fill="FFFFFF"/>
        </w:rPr>
        <w:t>e</w:t>
      </w:r>
      <w:r w:rsidRPr="00446C31">
        <w:rPr>
          <w:rFonts w:cs="Times New Roman"/>
          <w:shd w:val="clear" w:color="auto" w:fill="FFFFFF"/>
        </w:rPr>
        <w:t xml:space="preserve"> reasons to think that personites do exist, and</w:t>
      </w:r>
      <w:r>
        <w:rPr>
          <w:rFonts w:cs="Times New Roman"/>
          <w:shd w:val="clear" w:color="auto" w:fill="FFFFFF"/>
        </w:rPr>
        <w:t xml:space="preserve"> perhaps are even </w:t>
      </w:r>
      <w:r w:rsidRPr="00446C31">
        <w:rPr>
          <w:rFonts w:cs="Times New Roman"/>
          <w:shd w:val="clear" w:color="auto" w:fill="FFFFFF"/>
        </w:rPr>
        <w:t xml:space="preserve">more capable of thinking </w:t>
      </w:r>
      <w:r w:rsidRPr="00C06489">
        <w:rPr>
          <w:rFonts w:cs="Times New Roman"/>
          <w:shd w:val="clear" w:color="auto" w:fill="FFFFFF"/>
        </w:rPr>
        <w:t>and willing than stages (if acts of thinking and willing are generally diachronic).</w:t>
      </w:r>
    </w:p>
    <w:p w14:paraId="5586D854" w14:textId="77777777" w:rsidR="00AC4567" w:rsidRPr="008260BC" w:rsidRDefault="00AC4567" w:rsidP="00AC4567">
      <w:pPr>
        <w:pStyle w:val="Standard"/>
        <w:ind w:firstLine="720"/>
        <w:jc w:val="both"/>
        <w:rPr>
          <w:rFonts w:cs="Times New Roman"/>
          <w:shd w:val="clear" w:color="auto" w:fill="FFFFFF"/>
        </w:rPr>
      </w:pPr>
      <w:r w:rsidRPr="00C06489">
        <w:rPr>
          <w:rFonts w:cs="Times New Roman"/>
          <w:shd w:val="clear" w:color="auto" w:fill="FFFFFF"/>
        </w:rPr>
        <w:t>Here, one might try to quickly escape the problem by positing that no agent or individual with rational interests can be a proper part of a person. But this claim needs motivation: why should we not conclude that a</w:t>
      </w:r>
      <w:r w:rsidRPr="008A4543">
        <w:rPr>
          <w:rFonts w:cs="Times New Roman"/>
          <w:shd w:val="clear" w:color="auto" w:fill="FFFFFF"/>
        </w:rPr>
        <w:t xml:space="preserve"> sentient being which can think, will, desire, et cetera is not an agent?</w:t>
      </w:r>
      <w:r>
        <w:rPr>
          <w:rFonts w:cs="Times New Roman"/>
          <w:shd w:val="clear" w:color="auto" w:fill="FFFFFF"/>
        </w:rPr>
        <w:t xml:space="preserve"> Perhaps the issue is one of ontological priority. But here, too, the four-dimensionalist has trouble. According to perdurantism, it appears that the person thinks in virtue of thinking temporal parts. And the stage theorist faces a similar parthood problem, but from the opposite direction—some acts of thought appear to require more than one stage. In either case, there are temporal parts doing the actual act of thinking, but which do not receive the label ‘person’. Why are we not granting these thinking things moral status?</w:t>
      </w:r>
    </w:p>
    <w:p w14:paraId="3125ECA0" w14:textId="615474AF" w:rsidR="00AC4567" w:rsidRDefault="000E1E4D" w:rsidP="00AC4567">
      <w:pPr>
        <w:autoSpaceDE w:val="0"/>
        <w:autoSpaceDN w:val="0"/>
        <w:adjustRightInd w:val="0"/>
        <w:spacing w:after="0" w:line="240" w:lineRule="auto"/>
        <w:ind w:firstLine="720"/>
        <w:jc w:val="both"/>
        <w:rPr>
          <w:rFonts w:eastAsia="AdvP0036"/>
        </w:rPr>
      </w:pPr>
      <w:r>
        <w:rPr>
          <w:rFonts w:eastAsia="AdvP0036"/>
        </w:rPr>
        <w:lastRenderedPageBreak/>
        <w:t xml:space="preserve">Olson and </w:t>
      </w:r>
      <w:r w:rsidR="00AC4567">
        <w:rPr>
          <w:rFonts w:eastAsia="AdvP0036"/>
        </w:rPr>
        <w:t>Johnston move our focus from the recipient of the label ‘person’ to the properties indicating moral consideration. The stage theorist thus still faces the central question: Is identity what matters for moral consideration?</w:t>
      </w:r>
    </w:p>
    <w:p w14:paraId="16F3955D" w14:textId="77777777" w:rsidR="00AC4567" w:rsidRPr="00144273" w:rsidRDefault="00AC4567" w:rsidP="00AC4567">
      <w:pPr>
        <w:autoSpaceDE w:val="0"/>
        <w:autoSpaceDN w:val="0"/>
        <w:adjustRightInd w:val="0"/>
        <w:spacing w:after="0" w:line="240" w:lineRule="auto"/>
        <w:jc w:val="both"/>
        <w:rPr>
          <w:rFonts w:eastAsia="AdvP0036"/>
          <w:color w:val="000000"/>
        </w:rPr>
      </w:pPr>
    </w:p>
    <w:p w14:paraId="19B5BF18" w14:textId="77777777" w:rsidR="00AC4567" w:rsidRDefault="00AC4567" w:rsidP="00AC4567">
      <w:pPr>
        <w:autoSpaceDE w:val="0"/>
        <w:autoSpaceDN w:val="0"/>
        <w:adjustRightInd w:val="0"/>
        <w:spacing w:after="0" w:line="240" w:lineRule="auto"/>
        <w:jc w:val="both"/>
        <w:rPr>
          <w:rFonts w:eastAsia="AdvP0036"/>
          <w:i/>
          <w:iCs/>
        </w:rPr>
      </w:pPr>
      <w:r w:rsidRPr="00960C21">
        <w:rPr>
          <w:rFonts w:eastAsia="AdvP0036"/>
          <w:i/>
          <w:iCs/>
        </w:rPr>
        <w:t xml:space="preserve">3. Whence </w:t>
      </w:r>
      <w:r>
        <w:rPr>
          <w:rFonts w:eastAsia="AdvP0036"/>
          <w:i/>
          <w:iCs/>
        </w:rPr>
        <w:t>m</w:t>
      </w:r>
      <w:r w:rsidRPr="00960C21">
        <w:rPr>
          <w:rFonts w:eastAsia="AdvP0036"/>
          <w:i/>
          <w:iCs/>
        </w:rPr>
        <w:t xml:space="preserve">oral </w:t>
      </w:r>
      <w:r>
        <w:rPr>
          <w:rFonts w:eastAsia="AdvP0036"/>
          <w:i/>
          <w:iCs/>
        </w:rPr>
        <w:t>s</w:t>
      </w:r>
      <w:r w:rsidRPr="00960C21">
        <w:rPr>
          <w:rFonts w:eastAsia="AdvP0036"/>
          <w:i/>
          <w:iCs/>
        </w:rPr>
        <w:t>tatus?</w:t>
      </w:r>
    </w:p>
    <w:p w14:paraId="6C70B8EF" w14:textId="77777777" w:rsidR="00AC4567" w:rsidRPr="00312E13" w:rsidRDefault="00AC4567" w:rsidP="00AC4567">
      <w:pPr>
        <w:autoSpaceDE w:val="0"/>
        <w:autoSpaceDN w:val="0"/>
        <w:adjustRightInd w:val="0"/>
        <w:spacing w:after="0" w:line="240" w:lineRule="auto"/>
        <w:jc w:val="both"/>
        <w:rPr>
          <w:rFonts w:eastAsia="AdvP0036"/>
          <w:i/>
          <w:iCs/>
        </w:rPr>
      </w:pPr>
    </w:p>
    <w:p w14:paraId="3B739206" w14:textId="0ED27E0E" w:rsidR="00AC4567" w:rsidRDefault="00AC4567" w:rsidP="00AC4567">
      <w:pPr>
        <w:pStyle w:val="Standard"/>
        <w:jc w:val="both"/>
      </w:pPr>
      <w:r>
        <w:t>Johnston draws our attention to moral status—however beings acquire it, and whatever accounts for it, moral status shouldn’t be modally fickle or fragile.</w:t>
      </w:r>
      <w:r w:rsidR="000C3DF1">
        <w:t xml:space="preserve"> Hence, he thinks intrinsic duplicates are relevant.</w:t>
      </w:r>
      <w:r>
        <w:t xml:space="preserve"> Moral status means something; it tells us about what kinds of consideration a being is due. Given this, it shouldn’t be easily gained or lost due to extrinsic features of the world, such as what objects or events happen to be temporally adjacent to a being. </w:t>
      </w:r>
    </w:p>
    <w:p w14:paraId="5BB5CAEB" w14:textId="77777777" w:rsidR="00AC4567" w:rsidRDefault="00AC4567" w:rsidP="00AC4567">
      <w:pPr>
        <w:pStyle w:val="Standard"/>
        <w:ind w:firstLine="720"/>
        <w:jc w:val="both"/>
        <w:rPr>
          <w:rFonts w:cs="Times New Roman"/>
          <w:shd w:val="clear" w:color="auto" w:fill="FFFFFF"/>
        </w:rPr>
      </w:pPr>
      <w:r>
        <w:rPr>
          <w:rFonts w:cs="Times New Roman"/>
          <w:shd w:val="clear" w:color="auto" w:fill="FFFFFF"/>
        </w:rPr>
        <w:t xml:space="preserve">This is an intriguing line of argument coming from Johnston, since he presents cases (1992) where intrinsic properties are not </w:t>
      </w:r>
      <w:r w:rsidRPr="0015779D">
        <w:rPr>
          <w:rFonts w:cs="Times New Roman"/>
          <w:shd w:val="clear" w:color="auto" w:fill="FFFFFF"/>
        </w:rPr>
        <w:t>always stable between</w:t>
      </w:r>
      <w:r>
        <w:rPr>
          <w:rFonts w:cs="Times New Roman"/>
          <w:shd w:val="clear" w:color="auto" w:fill="FFFFFF"/>
        </w:rPr>
        <w:t xml:space="preserve"> intrinsic duplicates—intrinsic properties can be either masked or finked, and duplicates can either fail to have or fail to manifest identical intrinsic properties. </w:t>
      </w:r>
      <w:proofErr w:type="spellStart"/>
      <w:r>
        <w:rPr>
          <w:rFonts w:cs="Times New Roman"/>
          <w:shd w:val="clear" w:color="auto" w:fill="FFFFFF"/>
        </w:rPr>
        <w:t>Premiss</w:t>
      </w:r>
      <w:proofErr w:type="spellEnd"/>
      <w:r>
        <w:rPr>
          <w:rFonts w:cs="Times New Roman"/>
          <w:shd w:val="clear" w:color="auto" w:fill="FFFFFF"/>
        </w:rPr>
        <w:t xml:space="preserve"> (2) is thus less obvious than it may originally see</w:t>
      </w:r>
      <w:r w:rsidRPr="00372D82">
        <w:rPr>
          <w:rFonts w:cs="Times New Roman"/>
          <w:shd w:val="clear" w:color="auto" w:fill="FFFFFF"/>
        </w:rPr>
        <w:t>m.</w:t>
      </w:r>
      <w:r w:rsidRPr="00372D82">
        <w:rPr>
          <w:rFonts w:cs="Times New Roman"/>
        </w:rPr>
        <w:t xml:space="preserve"> </w:t>
      </w:r>
      <w:r>
        <w:rPr>
          <w:rFonts w:cs="Times New Roman"/>
          <w:shd w:val="clear" w:color="auto" w:fill="FFFFFF"/>
        </w:rPr>
        <w:t xml:space="preserve">Perhaps </w:t>
      </w:r>
      <w:r w:rsidRPr="008712FA">
        <w:rPr>
          <w:rFonts w:cs="Times New Roman"/>
          <w:i/>
          <w:iCs/>
          <w:shd w:val="clear" w:color="auto" w:fill="FFFFFF"/>
        </w:rPr>
        <w:t>personhood</w:t>
      </w:r>
      <w:r>
        <w:rPr>
          <w:rFonts w:cs="Times New Roman"/>
          <w:shd w:val="clear" w:color="auto" w:fill="FFFFFF"/>
        </w:rPr>
        <w:t xml:space="preserve"> is a maximal, dispositional property and can be masked or finked by adjacent R-related temporal parts, much like the </w:t>
      </w:r>
      <w:r>
        <w:rPr>
          <w:rFonts w:cs="Times New Roman"/>
          <w:i/>
          <w:iCs/>
          <w:shd w:val="clear" w:color="auto" w:fill="FFFFFF"/>
        </w:rPr>
        <w:t xml:space="preserve">fragility </w:t>
      </w:r>
      <w:r>
        <w:rPr>
          <w:rFonts w:cs="Times New Roman"/>
          <w:shd w:val="clear" w:color="auto" w:fill="FFFFFF"/>
        </w:rPr>
        <w:t xml:space="preserve">of a vase can be masked by bubble wrap or finked by a protective wizard. Or perhaps </w:t>
      </w:r>
      <w:r>
        <w:rPr>
          <w:rFonts w:cs="Times New Roman"/>
          <w:i/>
          <w:iCs/>
          <w:shd w:val="clear" w:color="auto" w:fill="FFFFFF"/>
        </w:rPr>
        <w:t>personhood</w:t>
      </w:r>
      <w:r>
        <w:rPr>
          <w:rFonts w:cs="Times New Roman"/>
          <w:shd w:val="clear" w:color="auto" w:fill="FFFFFF"/>
        </w:rPr>
        <w:t xml:space="preserve"> is a highly fine-grained property, like </w:t>
      </w:r>
      <w:r>
        <w:rPr>
          <w:rFonts w:cs="Times New Roman"/>
          <w:i/>
          <w:iCs/>
          <w:shd w:val="clear" w:color="auto" w:fill="FFFFFF"/>
        </w:rPr>
        <w:t>being a person unless R-related to further temporal parts</w:t>
      </w:r>
      <w:r>
        <w:rPr>
          <w:rFonts w:cs="Times New Roman"/>
          <w:shd w:val="clear" w:color="auto" w:fill="FFFFFF"/>
        </w:rPr>
        <w:t xml:space="preserve">. </w:t>
      </w:r>
    </w:p>
    <w:p w14:paraId="683671EF" w14:textId="77777777" w:rsidR="00AC4567" w:rsidRDefault="00AC4567" w:rsidP="00AC4567">
      <w:pPr>
        <w:pStyle w:val="Standard"/>
        <w:jc w:val="both"/>
        <w:rPr>
          <w:rFonts w:cs="Times New Roman"/>
        </w:rPr>
      </w:pPr>
      <w:r>
        <w:rPr>
          <w:rFonts w:cs="Times New Roman"/>
          <w:shd w:val="clear" w:color="auto" w:fill="FFFFFF"/>
        </w:rPr>
        <w:tab/>
        <w:t xml:space="preserve">An intuition behind </w:t>
      </w:r>
      <w:proofErr w:type="spellStart"/>
      <w:r>
        <w:rPr>
          <w:rFonts w:cs="Times New Roman"/>
          <w:shd w:val="clear" w:color="auto" w:fill="FFFFFF"/>
        </w:rPr>
        <w:t>premiss</w:t>
      </w:r>
      <w:proofErr w:type="spellEnd"/>
      <w:r>
        <w:rPr>
          <w:rFonts w:cs="Times New Roman"/>
          <w:shd w:val="clear" w:color="auto" w:fill="FFFFFF"/>
        </w:rPr>
        <w:t xml:space="preserve"> (2) seems to be that </w:t>
      </w:r>
      <w:r w:rsidRPr="00A80D10">
        <w:rPr>
          <w:rFonts w:cs="Times New Roman"/>
          <w:shd w:val="clear" w:color="auto" w:fill="FFFFFF"/>
        </w:rPr>
        <w:t xml:space="preserve">certain </w:t>
      </w:r>
      <w:r w:rsidRPr="00A80D10">
        <w:rPr>
          <w:rFonts w:cs="Times New Roman"/>
        </w:rPr>
        <w:t>propertie</w:t>
      </w:r>
      <w:r>
        <w:rPr>
          <w:rFonts w:cs="Times New Roman"/>
        </w:rPr>
        <w:t xml:space="preserve">s, like </w:t>
      </w:r>
      <w:r w:rsidRPr="00A80D10">
        <w:rPr>
          <w:rFonts w:cs="Times New Roman"/>
        </w:rPr>
        <w:t>moral status,</w:t>
      </w:r>
      <w:r>
        <w:rPr>
          <w:rFonts w:cs="Times New Roman"/>
        </w:rPr>
        <w:t xml:space="preserve"> </w:t>
      </w:r>
      <w:r w:rsidRPr="00A80D10">
        <w:rPr>
          <w:rFonts w:cs="Times New Roman"/>
        </w:rPr>
        <w:t xml:space="preserve">shouldn’t depend on extrinsic features of the world. But this isn’t completely clear. Many intrinsic properties, such as having </w:t>
      </w:r>
      <w:r>
        <w:rPr>
          <w:rFonts w:cs="Times New Roman"/>
        </w:rPr>
        <w:t xml:space="preserve">a </w:t>
      </w:r>
      <w:r w:rsidRPr="00A80D10">
        <w:rPr>
          <w:rFonts w:cs="Times New Roman"/>
        </w:rPr>
        <w:t xml:space="preserve">particular shape, depend </w:t>
      </w:r>
      <w:r w:rsidRPr="00E173E0">
        <w:rPr>
          <w:rFonts w:cs="Times New Roman"/>
        </w:rPr>
        <w:t>heavily on the cooperation of things extrinsic to me</w:t>
      </w:r>
      <w:r>
        <w:rPr>
          <w:rFonts w:cs="Times New Roman"/>
        </w:rPr>
        <w:t xml:space="preserve"> (such as laws of nature)</w:t>
      </w:r>
      <w:r w:rsidRPr="00E173E0">
        <w:rPr>
          <w:rFonts w:cs="Times New Roman"/>
        </w:rPr>
        <w:t>.</w:t>
      </w:r>
      <w:r>
        <w:rPr>
          <w:rStyle w:val="FootnoteReference"/>
          <w:rFonts w:cs="Times New Roman"/>
        </w:rPr>
        <w:footnoteReference w:id="17"/>
      </w:r>
      <w:r w:rsidRPr="00E173E0">
        <w:rPr>
          <w:rFonts w:cs="Times New Roman"/>
        </w:rPr>
        <w:t xml:space="preserve"> </w:t>
      </w:r>
      <w:r>
        <w:rPr>
          <w:rFonts w:cs="Times New Roman"/>
        </w:rPr>
        <w:t>Again, s</w:t>
      </w:r>
      <w:r w:rsidRPr="00E173E0">
        <w:rPr>
          <w:rFonts w:cs="Times New Roman"/>
        </w:rPr>
        <w:t>uppose thinking is a diachronic relation and stage theory is correct: it follows that whether I am capable of thought</w:t>
      </w:r>
      <w:r>
        <w:rPr>
          <w:rFonts w:cs="Times New Roman"/>
        </w:rPr>
        <w:t xml:space="preserve"> or </w:t>
      </w:r>
      <w:r w:rsidRPr="00E173E0">
        <w:rPr>
          <w:rFonts w:cs="Times New Roman"/>
        </w:rPr>
        <w:t>willing depends on either what temporal s</w:t>
      </w:r>
      <w:r>
        <w:rPr>
          <w:rFonts w:cs="Times New Roman"/>
        </w:rPr>
        <w:t>tages</w:t>
      </w:r>
      <w:r w:rsidRPr="00A80D10">
        <w:rPr>
          <w:rFonts w:cs="Times New Roman"/>
        </w:rPr>
        <w:t xml:space="preserve"> are adjacent to each other or what counterparts I have. Given this, it is less surprising than at first glance that having moral status or being a person </w:t>
      </w:r>
      <w:r w:rsidRPr="00A80D10">
        <w:rPr>
          <w:rFonts w:cs="Times New Roman"/>
          <w:i/>
          <w:iCs/>
        </w:rPr>
        <w:t xml:space="preserve">could </w:t>
      </w:r>
      <w:r w:rsidRPr="00A80D10">
        <w:rPr>
          <w:rFonts w:cs="Times New Roman"/>
        </w:rPr>
        <w:t xml:space="preserve">depend on extrinsic things, or perhaps even be a candidate for an extrinsic property. </w:t>
      </w:r>
    </w:p>
    <w:p w14:paraId="0BBDD27E" w14:textId="77777777" w:rsidR="00AC4567" w:rsidRPr="000C445D" w:rsidRDefault="00AC4567" w:rsidP="00AC4567">
      <w:pPr>
        <w:pStyle w:val="Standard"/>
        <w:jc w:val="both"/>
        <w:rPr>
          <w:rFonts w:cs="Times New Roman"/>
        </w:rPr>
      </w:pPr>
      <w:r>
        <w:rPr>
          <w:rFonts w:cs="Times New Roman"/>
        </w:rPr>
        <w:tab/>
        <w:t xml:space="preserve">But there is an intuition that moral status shouldn’t be a modally fragile. Ethical consideration shouldn’t hang by a </w:t>
      </w:r>
      <w:r w:rsidRPr="00DF6E80">
        <w:rPr>
          <w:rFonts w:cs="Times New Roman"/>
        </w:rPr>
        <w:t>thread; intrinsic duplicates should be treated alike in terms of moral status</w:t>
      </w:r>
      <w:r>
        <w:rPr>
          <w:rFonts w:cs="Times New Roman"/>
        </w:rPr>
        <w:t xml:space="preserve">, on pain of moral arbitrariness. So, I will suppose (for now) that </w:t>
      </w:r>
      <w:r>
        <w:t>the argument is successful and there are personites who do have moral status.</w:t>
      </w:r>
    </w:p>
    <w:p w14:paraId="0C40D822" w14:textId="77777777" w:rsidR="00AC4567" w:rsidRDefault="00AC4567" w:rsidP="00AC4567">
      <w:pPr>
        <w:pStyle w:val="Standard"/>
        <w:ind w:firstLine="720"/>
        <w:jc w:val="both"/>
      </w:pPr>
      <w:r>
        <w:t xml:space="preserve">Even granting the conclusion, Johnston’s argument is less morally concerning than it might initially appear. His conclusion isn’t enough, yet, to cause morally explosive problems. Having moral status does not entail that one has </w:t>
      </w:r>
      <w:r>
        <w:rPr>
          <w:i/>
          <w:iCs/>
        </w:rPr>
        <w:t xml:space="preserve">non-defeasible </w:t>
      </w:r>
      <w:r>
        <w:t xml:space="preserve">or </w:t>
      </w:r>
      <w:r>
        <w:rPr>
          <w:i/>
          <w:iCs/>
        </w:rPr>
        <w:t xml:space="preserve">non-derivative </w:t>
      </w:r>
      <w:r>
        <w:t>moral status. And so having moral status does not automatically mean that an individual must be granted their individual interests, even if the individual receives moral consideration.</w:t>
      </w:r>
      <w:r>
        <w:rPr>
          <w:rStyle w:val="FootnoteReference"/>
        </w:rPr>
        <w:footnoteReference w:id="18"/>
      </w:r>
    </w:p>
    <w:p w14:paraId="2EB05836" w14:textId="77777777" w:rsidR="00AC4567" w:rsidRDefault="00AC4567" w:rsidP="00AC4567">
      <w:pPr>
        <w:pStyle w:val="Standard"/>
        <w:ind w:firstLine="720"/>
        <w:jc w:val="both"/>
        <w:rPr>
          <w:rFonts w:cs="Times New Roman"/>
          <w:shd w:val="clear" w:color="auto" w:fill="FFFFFF"/>
        </w:rPr>
      </w:pPr>
      <w:r>
        <w:t xml:space="preserve">We must make claims about the ethical treatment of beings with </w:t>
      </w:r>
      <w:r w:rsidRPr="003B3670">
        <w:t xml:space="preserve">moral status generally, and it’s difficult to get quick, clear-cut principles. Someone can think non-human </w:t>
      </w:r>
      <w:r w:rsidRPr="003B3670">
        <w:rPr>
          <w:rFonts w:cs="Times New Roman"/>
          <w:shd w:val="clear" w:color="auto" w:fill="FFFFFF"/>
        </w:rPr>
        <w:t xml:space="preserve">animals have moral status but eat some of them. You may think that behavior incorrect, but there’s further argument to be made before declaring that </w:t>
      </w:r>
      <w:r>
        <w:rPr>
          <w:rFonts w:cs="Times New Roman"/>
          <w:shd w:val="clear" w:color="auto" w:fill="FFFFFF"/>
        </w:rPr>
        <w:t>such a person</w:t>
      </w:r>
      <w:r w:rsidRPr="003B3670">
        <w:rPr>
          <w:rFonts w:cs="Times New Roman"/>
          <w:shd w:val="clear" w:color="auto" w:fill="FFFFFF"/>
        </w:rPr>
        <w:t xml:space="preserve"> upends our most common ethical judgments by doing so.</w:t>
      </w:r>
      <w:r>
        <w:t xml:space="preserve"> </w:t>
      </w:r>
      <w:r w:rsidRPr="00F20C43">
        <w:t xml:space="preserve">Even if we have a being with </w:t>
      </w:r>
      <w:r>
        <w:t xml:space="preserve">(uncontroversial) </w:t>
      </w:r>
      <w:r w:rsidRPr="00F20C43">
        <w:t xml:space="preserve">full moral status, </w:t>
      </w:r>
      <w:r w:rsidRPr="00F20C43">
        <w:rPr>
          <w:rFonts w:cs="Times New Roman"/>
          <w:shd w:val="clear" w:color="auto" w:fill="FFFFFF"/>
        </w:rPr>
        <w:t xml:space="preserve">Judith Jarvis Thomson (1971) famously gives cases in which she thinks there are beings with moral status whom we are not obligated to keep alive. </w:t>
      </w:r>
      <w:r>
        <w:rPr>
          <w:rFonts w:cs="Times New Roman"/>
          <w:shd w:val="clear" w:color="auto" w:fill="FFFFFF"/>
        </w:rPr>
        <w:t xml:space="preserve">Suppose </w:t>
      </w:r>
      <w:r>
        <w:rPr>
          <w:rFonts w:cs="Times New Roman"/>
          <w:shd w:val="clear" w:color="auto" w:fill="FFFFFF"/>
        </w:rPr>
        <w:lastRenderedPageBreak/>
        <w:t xml:space="preserve">you are kidnapped and, without your consent, connected a dying violinist so that the violinist can stay alive by using your kidneys. You can sever this medical condition, but in doing so the violinist will die. Thomson thinks that it is morally permissible to disconnect yourself from the violinist, even though the violinist has equal moral status and rights to life (48-49). </w:t>
      </w:r>
    </w:p>
    <w:p w14:paraId="3E34CA83" w14:textId="77777777" w:rsidR="00AC4567" w:rsidRDefault="00AC4567" w:rsidP="00AC4567">
      <w:pPr>
        <w:pStyle w:val="Standard"/>
        <w:ind w:firstLine="720"/>
        <w:jc w:val="both"/>
        <w:rPr>
          <w:rFonts w:cs="Times New Roman"/>
          <w:shd w:val="clear" w:color="auto" w:fill="FFFFFF"/>
        </w:rPr>
      </w:pPr>
      <w:r>
        <w:rPr>
          <w:rFonts w:cs="Times New Roman"/>
          <w:shd w:val="clear" w:color="auto" w:fill="FFFFFF"/>
        </w:rPr>
        <w:t>P</w:t>
      </w:r>
      <w:r w:rsidRPr="00ED46A9">
        <w:t>erhaps personites are in the unenviable position of only having defeasible or overridden moral st</w:t>
      </w:r>
      <w:r>
        <w:t>atus. T</w:t>
      </w:r>
      <w:r w:rsidRPr="00ED46A9">
        <w:t xml:space="preserve">his isn’t necessarily an untoward consequence, since there’s no way to act toward the personites other than how we would act toward </w:t>
      </w:r>
      <w:r>
        <w:t xml:space="preserve">individual </w:t>
      </w:r>
      <w:r w:rsidRPr="00ED46A9">
        <w:t>stages</w:t>
      </w:r>
      <w:r>
        <w:t xml:space="preserve"> at a time, or </w:t>
      </w:r>
      <w:r w:rsidRPr="00ED46A9">
        <w:t>the person</w:t>
      </w:r>
      <w:r>
        <w:t xml:space="preserve"> considered as a maximal entity. </w:t>
      </w:r>
      <w:r>
        <w:rPr>
          <w:rFonts w:cs="Times New Roman"/>
          <w:shd w:val="clear" w:color="auto" w:fill="FFFFFF"/>
        </w:rPr>
        <w:t xml:space="preserve">So, granting the conclusion doesn’t necessarily entail moral revolution. </w:t>
      </w:r>
    </w:p>
    <w:p w14:paraId="0A49D497" w14:textId="77777777" w:rsidR="00AC4567" w:rsidRPr="00A34406" w:rsidRDefault="00AC4567" w:rsidP="00AC4567">
      <w:pPr>
        <w:pStyle w:val="Standard"/>
        <w:jc w:val="both"/>
        <w:rPr>
          <w:rFonts w:cs="Times New Roman"/>
        </w:rPr>
      </w:pPr>
      <w:r w:rsidRPr="00D8370F">
        <w:rPr>
          <w:rFonts w:cs="Times New Roman"/>
        </w:rPr>
        <w:tab/>
      </w:r>
      <w:r w:rsidRPr="00E840A1">
        <w:rPr>
          <w:rFonts w:cs="Times New Roman"/>
        </w:rPr>
        <w:t xml:space="preserve">Kaiserman and Johnston agree that personites are </w:t>
      </w:r>
      <w:r>
        <w:rPr>
          <w:rFonts w:cs="Times New Roman"/>
        </w:rPr>
        <w:t>‘</w:t>
      </w:r>
      <w:r w:rsidRPr="00E840A1">
        <w:rPr>
          <w:rFonts w:cs="Times New Roman"/>
        </w:rPr>
        <w:t>incompatible with our most basic ethical and prudential assumptions</w:t>
      </w:r>
      <w:r>
        <w:rPr>
          <w:rFonts w:cs="Times New Roman"/>
        </w:rPr>
        <w:t>’</w:t>
      </w:r>
      <w:r w:rsidRPr="00E840A1">
        <w:rPr>
          <w:rFonts w:cs="Times New Roman"/>
        </w:rPr>
        <w:t xml:space="preserve"> (Kaiserman, 215). The moral concerns of the personite argument appear to derive from the non-identity of the stages (and their fusions). A stage at time t</w:t>
      </w:r>
      <w:r w:rsidRPr="00E840A1">
        <w:rPr>
          <w:rFonts w:cs="Times New Roman"/>
          <w:vertAlign w:val="subscript"/>
        </w:rPr>
        <w:t>5</w:t>
      </w:r>
      <w:r w:rsidRPr="00E840A1">
        <w:rPr>
          <w:rFonts w:cs="Times New Roman"/>
        </w:rPr>
        <w:t xml:space="preserve"> isn’t identical to an earlier stage at t</w:t>
      </w:r>
      <w:r w:rsidRPr="00E840A1">
        <w:rPr>
          <w:rFonts w:cs="Times New Roman"/>
          <w:vertAlign w:val="subscript"/>
        </w:rPr>
        <w:t>1</w:t>
      </w:r>
      <w:r w:rsidRPr="00E840A1">
        <w:rPr>
          <w:rFonts w:cs="Times New Roman"/>
        </w:rPr>
        <w:t>. It seems that stage t</w:t>
      </w:r>
      <w:r w:rsidRPr="00E840A1">
        <w:rPr>
          <w:rFonts w:cs="Times New Roman"/>
          <w:vertAlign w:val="subscript"/>
        </w:rPr>
        <w:t>5</w:t>
      </w:r>
      <w:r w:rsidRPr="00E840A1">
        <w:rPr>
          <w:rFonts w:cs="Times New Roman"/>
        </w:rPr>
        <w:t xml:space="preserve"> should be able to object to upholding promise, since they can say </w:t>
      </w:r>
      <w:r>
        <w:rPr>
          <w:rFonts w:cs="Times New Roman"/>
        </w:rPr>
        <w:t>‘</w:t>
      </w:r>
      <w:r w:rsidRPr="00E840A1">
        <w:rPr>
          <w:rFonts w:cs="Times New Roman"/>
        </w:rPr>
        <w:t>I didn’t make it!</w:t>
      </w:r>
      <w:r>
        <w:rPr>
          <w:rFonts w:cs="Times New Roman"/>
        </w:rPr>
        <w:t>’</w:t>
      </w:r>
      <w:r w:rsidRPr="00E840A1">
        <w:rPr>
          <w:rFonts w:cs="Times New Roman"/>
        </w:rPr>
        <w:t>. Sacrifices will have to be endured by countless stages who will go out of existence before the gains are realized or who couldn’t consent when the relevant decisions were made.</w:t>
      </w:r>
      <w:r w:rsidRPr="00A34406">
        <w:rPr>
          <w:rFonts w:cs="Times New Roman"/>
        </w:rPr>
        <w:t xml:space="preserve"> </w:t>
      </w:r>
    </w:p>
    <w:p w14:paraId="4D6D65E5" w14:textId="77777777" w:rsidR="00AC4567" w:rsidRDefault="00AC4567" w:rsidP="00AC4567">
      <w:pPr>
        <w:pStyle w:val="Standard"/>
        <w:jc w:val="both"/>
        <w:rPr>
          <w:rFonts w:cs="Times New Roman"/>
        </w:rPr>
      </w:pPr>
      <w:r w:rsidRPr="00A34406">
        <w:rPr>
          <w:rFonts w:cs="Times New Roman"/>
        </w:rPr>
        <w:tab/>
        <w:t xml:space="preserve">In essence, the </w:t>
      </w:r>
      <w:r>
        <w:rPr>
          <w:rFonts w:cs="Times New Roman"/>
        </w:rPr>
        <w:t xml:space="preserve">morally explosive </w:t>
      </w:r>
      <w:r w:rsidRPr="00A34406">
        <w:rPr>
          <w:rFonts w:cs="Times New Roman"/>
        </w:rPr>
        <w:t>charge appears to be that it is morally wrong to hold a being responsible for the choices of a different (</w:t>
      </w:r>
      <w:r>
        <w:rPr>
          <w:rFonts w:cs="Times New Roman"/>
        </w:rPr>
        <w:t xml:space="preserve">that is, </w:t>
      </w:r>
      <w:r w:rsidRPr="00A34406">
        <w:rPr>
          <w:rFonts w:cs="Times New Roman"/>
        </w:rPr>
        <w:t>non-numerically-identical) being</w:t>
      </w:r>
      <w:r>
        <w:rPr>
          <w:rFonts w:cs="Times New Roman"/>
        </w:rPr>
        <w:t xml:space="preserve">. Given this, we must reformulate the argument, focusing on this central charge. I will show that once we reformulate the argument, we will see how </w:t>
      </w:r>
      <w:r w:rsidRPr="00653C6D">
        <w:rPr>
          <w:rFonts w:cs="Times New Roman"/>
        </w:rPr>
        <w:t>four-dimensionalists stand or fall together: either they will both be able to diffuse the personite problem, or they will face the same problem premise.</w:t>
      </w:r>
    </w:p>
    <w:p w14:paraId="78EACF24" w14:textId="77777777" w:rsidR="00AC4567" w:rsidRDefault="00AC4567" w:rsidP="00AC4567">
      <w:pPr>
        <w:pStyle w:val="Standard"/>
        <w:jc w:val="both"/>
        <w:rPr>
          <w:b/>
          <w:bCs/>
        </w:rPr>
      </w:pPr>
    </w:p>
    <w:p w14:paraId="631986D2" w14:textId="77777777" w:rsidR="00AC4567" w:rsidRPr="00546677" w:rsidRDefault="00AC4567" w:rsidP="00AC4567">
      <w:pPr>
        <w:pStyle w:val="Standard"/>
        <w:jc w:val="both"/>
        <w:rPr>
          <w:i/>
          <w:iCs/>
        </w:rPr>
      </w:pPr>
      <w:r>
        <w:rPr>
          <w:i/>
          <w:iCs/>
        </w:rPr>
        <w:t>4. A reformulated personite problem</w:t>
      </w:r>
    </w:p>
    <w:p w14:paraId="6556121C" w14:textId="77777777" w:rsidR="00AC4567" w:rsidRDefault="00AC4567" w:rsidP="00AC4567">
      <w:pPr>
        <w:pStyle w:val="Standard"/>
        <w:jc w:val="both"/>
        <w:rPr>
          <w:b/>
          <w:bCs/>
        </w:rPr>
      </w:pPr>
    </w:p>
    <w:p w14:paraId="3201A4A0" w14:textId="77777777" w:rsidR="00AC4567" w:rsidRDefault="00AC4567" w:rsidP="00AC4567">
      <w:pPr>
        <w:pStyle w:val="Standard"/>
        <w:jc w:val="both"/>
        <w:rPr>
          <w:rFonts w:cs="Times New Roman"/>
        </w:rPr>
      </w:pPr>
      <w:r w:rsidRPr="00F06187">
        <w:rPr>
          <w:rFonts w:cs="Times New Roman"/>
        </w:rPr>
        <w:t>Reformulating the argument is tricky, because the relevant ethical intuitions are not explicitly specified outside of motivating examples—though there is agreement between Kaiserman and Johnston that there would be moral disaster. As I showed above, the current personite problem is insufficient for generating moral revolution.</w:t>
      </w:r>
      <w:r>
        <w:rPr>
          <w:rFonts w:cs="Times New Roman"/>
        </w:rPr>
        <w:t xml:space="preserve"> </w:t>
      </w:r>
    </w:p>
    <w:p w14:paraId="0415498C" w14:textId="77777777" w:rsidR="00AC4567" w:rsidRDefault="00AC4567" w:rsidP="00AC4567">
      <w:pPr>
        <w:pStyle w:val="Standard"/>
        <w:ind w:firstLine="720"/>
        <w:jc w:val="both"/>
        <w:rPr>
          <w:rFonts w:cs="Times New Roman"/>
        </w:rPr>
      </w:pPr>
      <w:r w:rsidRPr="00C32C7C">
        <w:rPr>
          <w:rFonts w:cs="Times New Roman"/>
        </w:rPr>
        <w:t>T</w:t>
      </w:r>
      <w:r>
        <w:rPr>
          <w:rFonts w:cs="Times New Roman"/>
        </w:rPr>
        <w:t>here appears to be an</w:t>
      </w:r>
      <w:r w:rsidRPr="00C32C7C">
        <w:rPr>
          <w:rFonts w:cs="Times New Roman"/>
        </w:rPr>
        <w:t xml:space="preserve"> intuition that it is morally wrong to force an individual to undergo hardship (a) which violates their own personal interest</w:t>
      </w:r>
      <w:r>
        <w:rPr>
          <w:rFonts w:cs="Times New Roman"/>
        </w:rPr>
        <w:t xml:space="preserve"> (due to non-identity)</w:t>
      </w:r>
      <w:r w:rsidRPr="00C32C7C">
        <w:rPr>
          <w:rFonts w:cs="Times New Roman"/>
        </w:rPr>
        <w:t xml:space="preserve"> or (b) to which they did not consent. The intuition is underspecified, but there are issues with each way of understanding the case. </w:t>
      </w:r>
      <w:r>
        <w:rPr>
          <w:rFonts w:cs="Times New Roman"/>
        </w:rPr>
        <w:t xml:space="preserve">One complaint might be that there are demands which generally cut against a personite’s individual personal interest. But so far, we have not left normal moral territory. </w:t>
      </w:r>
      <w:r w:rsidRPr="002176E7">
        <w:rPr>
          <w:rFonts w:cs="Times New Roman"/>
          <w:i/>
          <w:iCs/>
        </w:rPr>
        <w:t>Pace</w:t>
      </w:r>
      <w:r>
        <w:rPr>
          <w:rFonts w:cs="Times New Roman"/>
        </w:rPr>
        <w:t xml:space="preserve"> ethical egoism, the ethical life places demands upon us all which may cut against our individual interests. </w:t>
      </w:r>
    </w:p>
    <w:p w14:paraId="3FB334E9" w14:textId="77777777" w:rsidR="00AC4567" w:rsidRDefault="00AC4567" w:rsidP="00AC4567">
      <w:pPr>
        <w:pStyle w:val="Standard"/>
        <w:ind w:firstLine="720"/>
        <w:jc w:val="both"/>
        <w:rPr>
          <w:rFonts w:cs="Times New Roman"/>
        </w:rPr>
      </w:pPr>
      <w:r>
        <w:rPr>
          <w:rFonts w:cs="Times New Roman"/>
        </w:rPr>
        <w:t>Suppose we understand this intuition in terms of consent. This will not be enough—</w:t>
      </w:r>
      <w:r w:rsidRPr="00C32C7C">
        <w:rPr>
          <w:rFonts w:cs="Times New Roman"/>
        </w:rPr>
        <w:t xml:space="preserve">given the psychological overlap between personites and persons, many personites plausibly </w:t>
      </w:r>
      <w:r w:rsidRPr="00664793">
        <w:rPr>
          <w:rFonts w:cs="Times New Roman"/>
          <w:i/>
          <w:iCs/>
        </w:rPr>
        <w:t>do</w:t>
      </w:r>
      <w:r w:rsidRPr="00C32C7C">
        <w:rPr>
          <w:rFonts w:cs="Times New Roman"/>
        </w:rPr>
        <w:t xml:space="preserve"> consent to their treatment. </w:t>
      </w:r>
      <w:r>
        <w:rPr>
          <w:rFonts w:cs="Times New Roman"/>
        </w:rPr>
        <w:t xml:space="preserve">For example, a personite hard at work studying Hungarian will affirm that this indeed is what she wants to do. </w:t>
      </w:r>
    </w:p>
    <w:p w14:paraId="59019932" w14:textId="77777777" w:rsidR="00AC4567" w:rsidRDefault="00AC4567" w:rsidP="00AC4567">
      <w:pPr>
        <w:pStyle w:val="Standard"/>
        <w:ind w:firstLine="720"/>
        <w:jc w:val="both"/>
        <w:rPr>
          <w:rFonts w:cs="Times New Roman"/>
        </w:rPr>
      </w:pPr>
      <w:r w:rsidRPr="00C32C7C">
        <w:rPr>
          <w:rFonts w:cs="Times New Roman"/>
        </w:rPr>
        <w:t>But in Johnston’s favor</w:t>
      </w:r>
      <w:r>
        <w:rPr>
          <w:rFonts w:cs="Times New Roman"/>
        </w:rPr>
        <w:t xml:space="preserve">, </w:t>
      </w:r>
      <w:r w:rsidRPr="00C32C7C">
        <w:rPr>
          <w:rFonts w:cs="Times New Roman"/>
        </w:rPr>
        <w:t xml:space="preserve">there do seem to be certain kinds of commitment which only appear appropriate under the idea that it is </w:t>
      </w:r>
      <w:r>
        <w:rPr>
          <w:rFonts w:cs="Times New Roman"/>
        </w:rPr>
        <w:t>‘</w:t>
      </w:r>
      <w:r w:rsidRPr="00C32C7C">
        <w:rPr>
          <w:rFonts w:cs="Times New Roman"/>
        </w:rPr>
        <w:t>the same person</w:t>
      </w:r>
      <w:r>
        <w:rPr>
          <w:rFonts w:cs="Times New Roman"/>
        </w:rPr>
        <w:t>’</w:t>
      </w:r>
      <w:r w:rsidRPr="00C32C7C">
        <w:rPr>
          <w:rFonts w:cs="Times New Roman"/>
        </w:rPr>
        <w:t xml:space="preserve"> who makes and undertakes the commitment. </w:t>
      </w:r>
      <w:r>
        <w:rPr>
          <w:rFonts w:cs="Times New Roman"/>
        </w:rPr>
        <w:t xml:space="preserve">As Johnston points out, perhaps our personite only consents to studying Hungarian because she believes she will benefit from knowing that language in the future (2016a, 212ff). </w:t>
      </w:r>
    </w:p>
    <w:p w14:paraId="2D5F091A" w14:textId="77777777" w:rsidR="00AC4567" w:rsidRDefault="00AC4567" w:rsidP="00AC4567">
      <w:pPr>
        <w:pStyle w:val="Standard"/>
        <w:ind w:firstLine="720"/>
        <w:jc w:val="both"/>
        <w:rPr>
          <w:rFonts w:cs="Times New Roman"/>
        </w:rPr>
      </w:pPr>
      <w:r>
        <w:rPr>
          <w:rFonts w:cs="Times New Roman"/>
        </w:rPr>
        <w:t xml:space="preserve">There do appear to be certain kinds of hardship in which it is morally wrong for an Individual </w:t>
      </w:r>
      <w:r w:rsidRPr="009706D8">
        <w:rPr>
          <w:rFonts w:cs="Times New Roman"/>
          <w:i/>
          <w:iCs/>
        </w:rPr>
        <w:t>I</w:t>
      </w:r>
      <w:r>
        <w:rPr>
          <w:rFonts w:cs="Times New Roman"/>
        </w:rPr>
        <w:t xml:space="preserve"> to force that hardship upon someone else. </w:t>
      </w:r>
      <w:r w:rsidRPr="004252F6">
        <w:rPr>
          <w:rFonts w:cs="Times New Roman"/>
        </w:rPr>
        <w:t>I will purposely leave it to the proponent of the personite problem to explicate these conditions further. For our present purposes, a general sketch of the kind of argument that needs to be made is sufficient.</w:t>
      </w:r>
      <w:r>
        <w:rPr>
          <w:rFonts w:cs="Times New Roman"/>
        </w:rPr>
        <w:t xml:space="preserve"> The heart of the personite problem thus appears to be something like the following: </w:t>
      </w:r>
    </w:p>
    <w:p w14:paraId="31ED008A" w14:textId="77777777" w:rsidR="00AC4567" w:rsidRDefault="00AC4567" w:rsidP="00AC4567">
      <w:pPr>
        <w:pStyle w:val="Standard"/>
        <w:ind w:firstLine="720"/>
        <w:jc w:val="both"/>
        <w:rPr>
          <w:rFonts w:cs="Times New Roman"/>
        </w:rPr>
      </w:pPr>
    </w:p>
    <w:p w14:paraId="6C3A7CA8" w14:textId="77777777" w:rsidR="00AC4567" w:rsidRDefault="00AC4567" w:rsidP="00AC4567">
      <w:pPr>
        <w:pStyle w:val="Standard"/>
        <w:ind w:left="1080"/>
        <w:jc w:val="both"/>
        <w:rPr>
          <w:rFonts w:cs="Times New Roman"/>
        </w:rPr>
      </w:pPr>
      <w:r>
        <w:rPr>
          <w:rFonts w:cs="Times New Roman"/>
          <w:iCs/>
        </w:rPr>
        <w:t xml:space="preserve">PP1. </w:t>
      </w:r>
      <w:r w:rsidRPr="00171173">
        <w:rPr>
          <w:rFonts w:cs="Times New Roman"/>
          <w:i/>
          <w:iCs/>
        </w:rPr>
        <w:t>The Identity Intuition:</w:t>
      </w:r>
      <w:r>
        <w:rPr>
          <w:rFonts w:cs="Times New Roman"/>
        </w:rPr>
        <w:t xml:space="preserve"> </w:t>
      </w:r>
      <w:r w:rsidRPr="00CB2793">
        <w:rPr>
          <w:rFonts w:cs="Times New Roman"/>
        </w:rPr>
        <w:t xml:space="preserve">It is morally wrong for an Individual </w:t>
      </w:r>
      <w:r w:rsidRPr="00A5263A">
        <w:rPr>
          <w:rFonts w:cs="Times New Roman"/>
          <w:i/>
          <w:iCs/>
        </w:rPr>
        <w:t>I</w:t>
      </w:r>
      <w:r w:rsidRPr="00CB2793">
        <w:rPr>
          <w:rFonts w:cs="Times New Roman"/>
        </w:rPr>
        <w:t xml:space="preserve"> to force certain kinds of</w:t>
      </w:r>
      <w:r>
        <w:rPr>
          <w:rFonts w:cs="Times New Roman"/>
        </w:rPr>
        <w:tab/>
        <w:t xml:space="preserve">   </w:t>
      </w:r>
      <w:r w:rsidRPr="00CB2793">
        <w:rPr>
          <w:rFonts w:cs="Times New Roman"/>
        </w:rPr>
        <w:t>hardship upon an individual non-identical to Individual</w:t>
      </w:r>
      <w:r w:rsidRPr="00A5263A">
        <w:rPr>
          <w:rFonts w:cs="Times New Roman"/>
          <w:i/>
          <w:iCs/>
        </w:rPr>
        <w:t xml:space="preserve"> I</w:t>
      </w:r>
      <w:r w:rsidRPr="00CB2793">
        <w:rPr>
          <w:rFonts w:cs="Times New Roman"/>
        </w:rPr>
        <w:t xml:space="preserve">. </w:t>
      </w:r>
    </w:p>
    <w:p w14:paraId="1ACD20A9" w14:textId="3E6E5C93" w:rsidR="00AC4567" w:rsidRDefault="00AC4567" w:rsidP="00AC4567">
      <w:pPr>
        <w:pStyle w:val="Standard"/>
        <w:ind w:left="1080"/>
        <w:jc w:val="both"/>
        <w:rPr>
          <w:rFonts w:cs="Times New Roman"/>
        </w:rPr>
      </w:pPr>
      <w:r>
        <w:rPr>
          <w:rFonts w:cs="Times New Roman"/>
        </w:rPr>
        <w:lastRenderedPageBreak/>
        <w:t xml:space="preserve">PP2. </w:t>
      </w:r>
      <w:r w:rsidR="0096081C">
        <w:rPr>
          <w:rFonts w:cs="Times New Roman"/>
        </w:rPr>
        <w:t>Given our practices</w:t>
      </w:r>
      <w:r w:rsidRPr="00904830">
        <w:rPr>
          <w:rFonts w:cs="Times New Roman"/>
        </w:rPr>
        <w:t>, four-dimensionalist views</w:t>
      </w:r>
      <w:r w:rsidR="0096081C">
        <w:rPr>
          <w:rFonts w:cs="Times New Roman"/>
        </w:rPr>
        <w:t xml:space="preserve"> entail</w:t>
      </w:r>
      <w:r w:rsidRPr="00904830">
        <w:rPr>
          <w:rFonts w:cs="Times New Roman"/>
        </w:rPr>
        <w:t xml:space="preserve"> many</w:t>
      </w:r>
      <w:r>
        <w:rPr>
          <w:rFonts w:cs="Times New Roman"/>
        </w:rPr>
        <w:t xml:space="preserve"> inescapable</w:t>
      </w:r>
      <w:r w:rsidRPr="00904830">
        <w:rPr>
          <w:rFonts w:cs="Times New Roman"/>
        </w:rPr>
        <w:t xml:space="preserve"> case</w:t>
      </w:r>
      <w:r w:rsidR="00783E6F">
        <w:rPr>
          <w:rFonts w:cs="Times New Roman"/>
        </w:rPr>
        <w:t xml:space="preserve">s </w:t>
      </w:r>
      <w:r w:rsidRPr="00904830">
        <w:rPr>
          <w:rFonts w:cs="Times New Roman"/>
        </w:rPr>
        <w:t xml:space="preserve">of an </w:t>
      </w:r>
      <w:r w:rsidR="00783E6F">
        <w:rPr>
          <w:rFonts w:cs="Times New Roman"/>
        </w:rPr>
        <w:tab/>
        <w:t xml:space="preserve">   </w:t>
      </w:r>
      <w:r w:rsidRPr="00904830">
        <w:rPr>
          <w:rFonts w:cs="Times New Roman"/>
        </w:rPr>
        <w:t>Individua</w:t>
      </w:r>
      <w:r w:rsidR="008049DD">
        <w:rPr>
          <w:rFonts w:cs="Times New Roman"/>
        </w:rPr>
        <w:t>l</w:t>
      </w:r>
      <w:r>
        <w:rPr>
          <w:rFonts w:cs="Times New Roman"/>
        </w:rPr>
        <w:t xml:space="preserve"> </w:t>
      </w:r>
      <w:r w:rsidRPr="00A5263A">
        <w:rPr>
          <w:rFonts w:cs="Times New Roman"/>
          <w:i/>
          <w:iCs/>
        </w:rPr>
        <w:t>I</w:t>
      </w:r>
      <w:r w:rsidRPr="00904830">
        <w:rPr>
          <w:rFonts w:cs="Times New Roman"/>
        </w:rPr>
        <w:t xml:space="preserve"> forcing certain kinds of hardships upon individuals non-identical to </w:t>
      </w:r>
      <w:r w:rsidR="00783E6F">
        <w:rPr>
          <w:rFonts w:cs="Times New Roman"/>
        </w:rPr>
        <w:t xml:space="preserve"> </w:t>
      </w:r>
      <w:r w:rsidR="00783E6F">
        <w:rPr>
          <w:rFonts w:cs="Times New Roman"/>
        </w:rPr>
        <w:tab/>
        <w:t xml:space="preserve">   </w:t>
      </w:r>
      <w:r w:rsidRPr="00904830">
        <w:rPr>
          <w:rFonts w:cs="Times New Roman"/>
        </w:rPr>
        <w:t xml:space="preserve">Individual </w:t>
      </w:r>
      <w:r w:rsidRPr="00A5263A">
        <w:rPr>
          <w:rFonts w:cs="Times New Roman"/>
          <w:i/>
          <w:iCs/>
        </w:rPr>
        <w:t>I</w:t>
      </w:r>
      <w:r w:rsidRPr="00904830">
        <w:rPr>
          <w:rFonts w:cs="Times New Roman"/>
        </w:rPr>
        <w:t>.</w:t>
      </w:r>
    </w:p>
    <w:p w14:paraId="4A6AAEF6" w14:textId="54FBD590" w:rsidR="00AC4567" w:rsidRDefault="00AC4567" w:rsidP="00AC4567">
      <w:pPr>
        <w:pStyle w:val="Standard"/>
        <w:ind w:left="1080"/>
        <w:jc w:val="both"/>
        <w:rPr>
          <w:rFonts w:cs="Times New Roman"/>
        </w:rPr>
      </w:pPr>
      <w:r>
        <w:rPr>
          <w:rFonts w:cs="Times New Roman"/>
        </w:rPr>
        <w:t xml:space="preserve">PP3. </w:t>
      </w:r>
      <w:r w:rsidRPr="00904830">
        <w:rPr>
          <w:rFonts w:cs="Times New Roman"/>
        </w:rPr>
        <w:t>Therefore,</w:t>
      </w:r>
      <w:r>
        <w:rPr>
          <w:rFonts w:cs="Times New Roman"/>
        </w:rPr>
        <w:t xml:space="preserve"> </w:t>
      </w:r>
      <w:r w:rsidRPr="00904830">
        <w:rPr>
          <w:rFonts w:cs="Times New Roman"/>
        </w:rPr>
        <w:t xml:space="preserve">four-dimensionalist views </w:t>
      </w:r>
      <w:r w:rsidR="00034132">
        <w:rPr>
          <w:rFonts w:cs="Times New Roman"/>
        </w:rPr>
        <w:t>entail</w:t>
      </w:r>
      <w:r w:rsidRPr="00904830">
        <w:rPr>
          <w:rFonts w:cs="Times New Roman"/>
        </w:rPr>
        <w:t xml:space="preserve"> many inescapable cases of</w:t>
      </w:r>
      <w:r w:rsidR="00BD45D1">
        <w:rPr>
          <w:rFonts w:cs="Times New Roman"/>
        </w:rPr>
        <w:t xml:space="preserve"> </w:t>
      </w:r>
      <w:r w:rsidRPr="00904830">
        <w:rPr>
          <w:rFonts w:cs="Times New Roman"/>
        </w:rPr>
        <w:t xml:space="preserve">morally wrong </w:t>
      </w:r>
      <w:r w:rsidR="0081245F">
        <w:rPr>
          <w:rFonts w:cs="Times New Roman"/>
        </w:rPr>
        <w:tab/>
        <w:t xml:space="preserve">   </w:t>
      </w:r>
      <w:proofErr w:type="spellStart"/>
      <w:r w:rsidRPr="00904830">
        <w:rPr>
          <w:rFonts w:cs="Times New Roman"/>
        </w:rPr>
        <w:t>behavio</w:t>
      </w:r>
      <w:r>
        <w:rPr>
          <w:rFonts w:cs="Times New Roman"/>
        </w:rPr>
        <w:t>ur</w:t>
      </w:r>
      <w:proofErr w:type="spellEnd"/>
      <w:r>
        <w:rPr>
          <w:rFonts w:cs="Times New Roman"/>
        </w:rPr>
        <w:t>.</w:t>
      </w:r>
    </w:p>
    <w:p w14:paraId="79C6FCB7" w14:textId="77777777" w:rsidR="00AC4567" w:rsidRDefault="00AC4567" w:rsidP="00AC4567">
      <w:pPr>
        <w:pStyle w:val="Standard"/>
        <w:ind w:left="1080"/>
        <w:jc w:val="both"/>
        <w:rPr>
          <w:rFonts w:cs="Times New Roman"/>
        </w:rPr>
      </w:pPr>
    </w:p>
    <w:p w14:paraId="59F4ACF8" w14:textId="03522EE6" w:rsidR="008F6A63" w:rsidRPr="006E1221" w:rsidRDefault="00AC4567" w:rsidP="006E1221">
      <w:pPr>
        <w:pStyle w:val="Standard"/>
        <w:ind w:firstLine="720"/>
        <w:jc w:val="both"/>
      </w:pPr>
      <w:r w:rsidRPr="00274584">
        <w:rPr>
          <w:rFonts w:cs="Times New Roman"/>
        </w:rPr>
        <w:t>A few things to note about this argument.</w:t>
      </w:r>
      <w:r>
        <w:rPr>
          <w:rFonts w:cs="Times New Roman"/>
        </w:rPr>
        <w:t xml:space="preserve"> First, this version of the personite problem posits a direct ethical challenge to four-dimensionalists (with the force that Johnston, Kaiserman, and Ols</w:t>
      </w:r>
      <w:r w:rsidR="00FE4979">
        <w:rPr>
          <w:rFonts w:cs="Times New Roman"/>
        </w:rPr>
        <w:t>o</w:t>
      </w:r>
      <w:r>
        <w:rPr>
          <w:rFonts w:cs="Times New Roman"/>
        </w:rPr>
        <w:t xml:space="preserve">n have been assuming). If the argument is successful, four-dimensionalism entails morally disastrous consequences. </w:t>
      </w:r>
      <w:r w:rsidR="008F6A63">
        <w:rPr>
          <w:rFonts w:cs="Times New Roman"/>
        </w:rPr>
        <w:t>But it is still unclear what</w:t>
      </w:r>
      <w:r w:rsidR="008C378F">
        <w:rPr>
          <w:rFonts w:cs="Times New Roman"/>
        </w:rPr>
        <w:t>, exactly,</w:t>
      </w:r>
      <w:r w:rsidR="008F6A63">
        <w:rPr>
          <w:rFonts w:cs="Times New Roman"/>
        </w:rPr>
        <w:t xml:space="preserve"> those disastrous consequences</w:t>
      </w:r>
      <w:r w:rsidR="00142778">
        <w:rPr>
          <w:rFonts w:cs="Times New Roman"/>
        </w:rPr>
        <w:t xml:space="preserve"> are</w:t>
      </w:r>
      <w:r w:rsidR="008F6A63">
        <w:rPr>
          <w:rFonts w:cs="Times New Roman"/>
        </w:rPr>
        <w:t xml:space="preserve">. </w:t>
      </w:r>
      <w:r w:rsidR="00B75682">
        <w:t>It’s</w:t>
      </w:r>
      <w:r w:rsidR="00B75682">
        <w:t xml:space="preserve"> not clear that ethical principles are appropriate arbiters for deciding between theories</w:t>
      </w:r>
      <w:r w:rsidR="008137A1">
        <w:t xml:space="preserve"> about reality</w:t>
      </w:r>
      <w:r w:rsidR="00B75682">
        <w:t>.</w:t>
      </w:r>
      <w:r w:rsidR="00C658CF">
        <w:rPr>
          <w:rStyle w:val="FootnoteReference"/>
        </w:rPr>
        <w:footnoteReference w:id="19"/>
      </w:r>
      <w:r w:rsidR="00B75682">
        <w:t xml:space="preserve"> </w:t>
      </w:r>
      <w:r w:rsidR="001260D9">
        <w:t>Suppose</w:t>
      </w:r>
      <w:r w:rsidR="00B75682">
        <w:t xml:space="preserve"> I’m waiting for the results from my </w:t>
      </w:r>
      <w:r w:rsidR="009B007F">
        <w:t xml:space="preserve">science </w:t>
      </w:r>
      <w:r w:rsidR="00B75682">
        <w:t>experimen</w:t>
      </w:r>
      <w:r w:rsidR="009B007F">
        <w:t>t</w:t>
      </w:r>
      <w:r w:rsidR="00B75682">
        <w:t xml:space="preserve">. Result A would </w:t>
      </w:r>
      <w:r w:rsidR="00EC52C3">
        <w:t xml:space="preserve">entail </w:t>
      </w:r>
      <w:r w:rsidR="00B75682">
        <w:t xml:space="preserve">large scale moral problems, and Result B would not have such problems. While it seems appropriate for me to </w:t>
      </w:r>
      <w:r w:rsidR="00B75682" w:rsidRPr="00876350">
        <w:rPr>
          <w:i/>
          <w:iCs/>
        </w:rPr>
        <w:t>hope</w:t>
      </w:r>
      <w:r w:rsidR="00B75682">
        <w:t xml:space="preserve"> that I will receive Result B, it would be illegitimate of me to conclude, for moral reasons, that my experimental result is Result B.</w:t>
      </w:r>
      <w:r w:rsidR="001B7F68">
        <w:t xml:space="preserve"> We must not confuse an </w:t>
      </w:r>
      <w:r w:rsidR="00DB6238">
        <w:t>ought with an is</w:t>
      </w:r>
      <w:r w:rsidR="001B7F68">
        <w:t xml:space="preserve">. </w:t>
      </w:r>
      <w:r w:rsidR="00B75682">
        <w:t>And four-dimensionalists take themselves to have many motivated reasons for their position, which don’t appear easily defeasible by the kinds of moral considerations the personite problem provides.</w:t>
      </w:r>
      <w:r w:rsidR="006E1221">
        <w:rPr>
          <w:rStyle w:val="FootnoteReference"/>
        </w:rPr>
        <w:footnoteReference w:id="20"/>
      </w:r>
    </w:p>
    <w:p w14:paraId="61D9E127" w14:textId="702BBD67" w:rsidR="00AC4567" w:rsidRDefault="00AC4567" w:rsidP="009B55FE">
      <w:pPr>
        <w:pStyle w:val="Standard"/>
        <w:ind w:firstLine="720"/>
        <w:jc w:val="both"/>
        <w:rPr>
          <w:rFonts w:cs="Times New Roman"/>
        </w:rPr>
      </w:pPr>
      <w:r>
        <w:rPr>
          <w:rFonts w:cs="Times New Roman"/>
        </w:rPr>
        <w:t xml:space="preserve">Second, the argument </w:t>
      </w:r>
      <w:r w:rsidR="003E0ED4">
        <w:rPr>
          <w:rFonts w:cs="Times New Roman"/>
        </w:rPr>
        <w:t xml:space="preserve">above </w:t>
      </w:r>
      <w:r>
        <w:rPr>
          <w:rFonts w:cs="Times New Roman"/>
        </w:rPr>
        <w:t xml:space="preserve">avoids using the term ‘person’ for the reasons discussed above. While personites and their considerations motivate PP2, personites make no explicit appearance. </w:t>
      </w:r>
    </w:p>
    <w:p w14:paraId="7E9F8BED" w14:textId="6EB89F5A" w:rsidR="00AC4567" w:rsidRDefault="00AC4567" w:rsidP="00AC4567">
      <w:pPr>
        <w:pStyle w:val="Standard"/>
        <w:jc w:val="both"/>
        <w:rPr>
          <w:rFonts w:cs="Times New Roman"/>
        </w:rPr>
      </w:pPr>
      <w:r>
        <w:rPr>
          <w:rFonts w:cs="Times New Roman"/>
        </w:rPr>
        <w:tab/>
        <w:t>In the remainder of the paper, I will show that all four-dimensionalists can answer this</w:t>
      </w:r>
      <w:r w:rsidR="000B6678">
        <w:rPr>
          <w:rFonts w:cs="Times New Roman"/>
        </w:rPr>
        <w:t xml:space="preserve"> version of the</w:t>
      </w:r>
      <w:r>
        <w:rPr>
          <w:rFonts w:cs="Times New Roman"/>
        </w:rPr>
        <w:t xml:space="preserve"> personite problem (along Johnston and Kaiserman’s version) in the same way. Either we understand ‘identity’ as numerical identity, or we do not. If we insist that the ‘identity’ of the personite problem is numerical identity, then the four-dimensionalist has principled reasons for rejecting the identity intuition and PP1. (I discuss this further in the following section.) But if we needn’t understand identity in terms of numerical identity (as the</w:t>
      </w:r>
      <w:r w:rsidR="00467798">
        <w:rPr>
          <w:rFonts w:cs="Times New Roman"/>
        </w:rPr>
        <w:t xml:space="preserve"> four-dimensionalists generally argue, and counterpart theory explains)</w:t>
      </w:r>
      <w:r>
        <w:rPr>
          <w:rFonts w:cs="Times New Roman"/>
        </w:rPr>
        <w:t>, the four-dimensionalist has an easy way of rejecting PP2: their view has no such entailments.</w:t>
      </w:r>
    </w:p>
    <w:p w14:paraId="49C7FF7A" w14:textId="77777777" w:rsidR="00AC4567" w:rsidRDefault="00AC4567" w:rsidP="00AC4567">
      <w:pPr>
        <w:pStyle w:val="Standard"/>
        <w:jc w:val="both"/>
        <w:rPr>
          <w:rFonts w:cs="Times New Roman"/>
        </w:rPr>
      </w:pPr>
      <w:r>
        <w:rPr>
          <w:rFonts w:cs="Times New Roman"/>
        </w:rPr>
        <w:tab/>
        <w:t xml:space="preserve">There are also more general reasons to reject PP1. As noted, “certain kinds of hardship” needs refinement. </w:t>
      </w:r>
      <w:r w:rsidRPr="00B21002">
        <w:rPr>
          <w:rFonts w:cs="Times New Roman"/>
        </w:rPr>
        <w:t xml:space="preserve">While certain situations clearly require the </w:t>
      </w:r>
      <w:r>
        <w:rPr>
          <w:rFonts w:cs="Times New Roman"/>
        </w:rPr>
        <w:t>identity and consent</w:t>
      </w:r>
      <w:r w:rsidRPr="00B21002">
        <w:rPr>
          <w:rFonts w:cs="Times New Roman"/>
        </w:rPr>
        <w:t xml:space="preserve"> of all involved (such as ethical sexual relationships), the general plausibility of this premise rests entirely on what kind of consent is necessary for ethical demands</w:t>
      </w:r>
      <w:r>
        <w:rPr>
          <w:rFonts w:cs="Times New Roman"/>
        </w:rPr>
        <w:t xml:space="preserve"> and </w:t>
      </w:r>
      <w:r w:rsidRPr="00B21002">
        <w:rPr>
          <w:rFonts w:cs="Times New Roman"/>
        </w:rPr>
        <w:t>responsibilities, as well as a discussion of what sort of ethical demands require explicit consent.</w:t>
      </w:r>
      <w:r>
        <w:rPr>
          <w:rStyle w:val="FootnoteReference"/>
          <w:rFonts w:cs="Times New Roman"/>
        </w:rPr>
        <w:footnoteReference w:id="21"/>
      </w:r>
    </w:p>
    <w:p w14:paraId="18A0D93E" w14:textId="77777777" w:rsidR="00AC4567" w:rsidRPr="00FC2329" w:rsidRDefault="00AC4567" w:rsidP="00AC4567">
      <w:pPr>
        <w:pStyle w:val="Standard"/>
        <w:ind w:firstLine="720"/>
        <w:jc w:val="both"/>
        <w:rPr>
          <w:rFonts w:cs="Times New Roman"/>
        </w:rPr>
      </w:pPr>
      <w:r>
        <w:rPr>
          <w:rFonts w:cs="Times New Roman"/>
        </w:rPr>
        <w:t xml:space="preserve">Kaiserman and Johnston assume the general ability to bind other (non-identical) agents is disastrous; </w:t>
      </w:r>
      <w:r w:rsidRPr="0093685D">
        <w:rPr>
          <w:rFonts w:cs="Times New Roman"/>
        </w:rPr>
        <w:t xml:space="preserve">I’m not convinced. I can, within reason, obligate others to fulfill my wishes, such as </w:t>
      </w:r>
      <w:r>
        <w:rPr>
          <w:rFonts w:cs="Times New Roman"/>
        </w:rPr>
        <w:t xml:space="preserve">when </w:t>
      </w:r>
      <w:r w:rsidRPr="0093685D">
        <w:rPr>
          <w:rFonts w:cs="Times New Roman"/>
        </w:rPr>
        <w:t xml:space="preserve">writing a will. </w:t>
      </w:r>
      <w:r>
        <w:rPr>
          <w:rFonts w:cs="Times New Roman"/>
          <w:shd w:val="clear" w:color="auto" w:fill="FFFFFF"/>
        </w:rPr>
        <w:t xml:space="preserve">As an </w:t>
      </w:r>
      <w:r w:rsidRPr="0093685D">
        <w:rPr>
          <w:rFonts w:cs="Times New Roman"/>
          <w:shd w:val="clear" w:color="auto" w:fill="FFFFFF"/>
        </w:rPr>
        <w:t>executor of a will</w:t>
      </w:r>
      <w:r>
        <w:rPr>
          <w:rFonts w:cs="Times New Roman"/>
          <w:shd w:val="clear" w:color="auto" w:fill="FFFFFF"/>
        </w:rPr>
        <w:t>, I’m (</w:t>
      </w:r>
      <w:r w:rsidRPr="0093685D">
        <w:rPr>
          <w:rFonts w:cs="Times New Roman"/>
          <w:shd w:val="clear" w:color="auto" w:fill="FFFFFF"/>
        </w:rPr>
        <w:t>usually) morally bound to fulfill the promises of a being non-identical to m</w:t>
      </w:r>
      <w:r>
        <w:rPr>
          <w:rFonts w:cs="Times New Roman"/>
          <w:shd w:val="clear" w:color="auto" w:fill="FFFFFF"/>
        </w:rPr>
        <w:t>e</w:t>
      </w:r>
      <w:r w:rsidRPr="0093685D">
        <w:rPr>
          <w:rFonts w:cs="Times New Roman"/>
          <w:shd w:val="clear" w:color="auto" w:fill="FFFFFF"/>
        </w:rPr>
        <w:t xml:space="preserve">—and less related to me than a counterpart. </w:t>
      </w:r>
      <w:r w:rsidRPr="0093685D">
        <w:rPr>
          <w:rFonts w:cs="Times New Roman"/>
        </w:rPr>
        <w:t xml:space="preserve">And I can be bound by the promises of others, such as respecting a land treaty made before </w:t>
      </w:r>
      <w:r>
        <w:rPr>
          <w:rFonts w:cs="Times New Roman"/>
        </w:rPr>
        <w:t>my birth</w:t>
      </w:r>
      <w:r w:rsidRPr="0093685D">
        <w:rPr>
          <w:rFonts w:cs="Times New Roman"/>
          <w:shd w:val="clear" w:color="auto" w:fill="FFFFFF"/>
        </w:rPr>
        <w:t>. If I spot a drowning child and I’m able to save them, I ought to rescue the child.</w:t>
      </w:r>
      <w:r w:rsidRPr="00A34406">
        <w:rPr>
          <w:rFonts w:cs="Times New Roman"/>
          <w:shd w:val="clear" w:color="auto" w:fill="FFFFFF"/>
        </w:rPr>
        <w:t xml:space="preserve"> </w:t>
      </w:r>
    </w:p>
    <w:p w14:paraId="6DBAE4E8" w14:textId="77777777" w:rsidR="00AC4567" w:rsidRPr="008618D1" w:rsidRDefault="00AC4567" w:rsidP="00AC4567">
      <w:pPr>
        <w:pStyle w:val="Standard"/>
        <w:ind w:firstLine="720"/>
        <w:jc w:val="both"/>
        <w:rPr>
          <w:rFonts w:cs="Times New Roman"/>
          <w:shd w:val="clear" w:color="auto" w:fill="FFFFFF"/>
        </w:rPr>
      </w:pPr>
      <w:r w:rsidRPr="00763AC0">
        <w:rPr>
          <w:rFonts w:cs="Times New Roman"/>
          <w:shd w:val="clear" w:color="auto" w:fill="FFFFFF"/>
        </w:rPr>
        <w:t>These cases can be made consistent with the identity intuition.</w:t>
      </w:r>
      <w:r w:rsidRPr="00A34406">
        <w:rPr>
          <w:rFonts w:cs="Times New Roman"/>
          <w:shd w:val="clear" w:color="auto" w:fill="FFFFFF"/>
        </w:rPr>
        <w:t xml:space="preserve"> Perhaps the will executor is not responsible for the deceased’s wishes </w:t>
      </w:r>
      <w:r w:rsidRPr="00A34406">
        <w:rPr>
          <w:rFonts w:cs="Times New Roman"/>
          <w:i/>
          <w:iCs/>
          <w:shd w:val="clear" w:color="auto" w:fill="FFFFFF"/>
        </w:rPr>
        <w:t>per se</w:t>
      </w:r>
      <w:r w:rsidRPr="00A34406">
        <w:rPr>
          <w:rFonts w:cs="Times New Roman"/>
          <w:shd w:val="clear" w:color="auto" w:fill="FFFFFF"/>
        </w:rPr>
        <w:t>, but instead is responsible to carrying out said wishes in virtue of their choosing to fulfill the role. I might accrue responsibility</w:t>
      </w:r>
      <w:r>
        <w:rPr>
          <w:rFonts w:cs="Times New Roman"/>
          <w:shd w:val="clear" w:color="auto" w:fill="FFFFFF"/>
        </w:rPr>
        <w:t xml:space="preserve"> for</w:t>
      </w:r>
      <w:r w:rsidRPr="00A34406">
        <w:rPr>
          <w:rFonts w:cs="Times New Roman"/>
          <w:shd w:val="clear" w:color="auto" w:fill="FFFFFF"/>
        </w:rPr>
        <w:t xml:space="preserve"> the </w:t>
      </w:r>
      <w:r>
        <w:rPr>
          <w:rFonts w:cs="Times New Roman"/>
          <w:shd w:val="clear" w:color="auto" w:fill="FFFFFF"/>
        </w:rPr>
        <w:t xml:space="preserve">drowning </w:t>
      </w:r>
      <w:r w:rsidRPr="00A34406">
        <w:rPr>
          <w:rFonts w:cs="Times New Roman"/>
          <w:shd w:val="clear" w:color="auto" w:fill="FFFFFF"/>
        </w:rPr>
        <w:t>child because of another’s actions, but I hold no moral responsibility for the choice</w:t>
      </w:r>
      <w:r>
        <w:rPr>
          <w:rFonts w:cs="Times New Roman"/>
          <w:shd w:val="clear" w:color="auto" w:fill="FFFFFF"/>
        </w:rPr>
        <w:t xml:space="preserve">s leading to the child’s predicament. </w:t>
      </w:r>
      <w:r w:rsidRPr="00A34406">
        <w:rPr>
          <w:rFonts w:cs="Times New Roman"/>
          <w:shd w:val="clear" w:color="auto" w:fill="FFFFFF"/>
        </w:rPr>
        <w:lastRenderedPageBreak/>
        <w:t>Perhaps this is how the moral life generally operates,</w:t>
      </w:r>
      <w:r>
        <w:rPr>
          <w:rFonts w:cs="Times New Roman"/>
          <w:shd w:val="clear" w:color="auto" w:fill="FFFFFF"/>
        </w:rPr>
        <w:t xml:space="preserve"> as some</w:t>
      </w:r>
      <w:r w:rsidRPr="00A34406">
        <w:rPr>
          <w:rFonts w:cs="Times New Roman"/>
          <w:shd w:val="clear" w:color="auto" w:fill="FFFFFF"/>
        </w:rPr>
        <w:t xml:space="preserve"> four-</w:t>
      </w:r>
      <w:r w:rsidRPr="008618D1">
        <w:rPr>
          <w:rFonts w:cs="Times New Roman"/>
          <w:shd w:val="clear" w:color="auto" w:fill="FFFFFF"/>
        </w:rPr>
        <w:t>dimensionalist</w:t>
      </w:r>
      <w:r>
        <w:rPr>
          <w:rFonts w:cs="Times New Roman"/>
          <w:shd w:val="clear" w:color="auto" w:fill="FFFFFF"/>
        </w:rPr>
        <w:t>s argue</w:t>
      </w:r>
      <w:r w:rsidRPr="008618D1">
        <w:rPr>
          <w:rFonts w:cs="Times New Roman"/>
          <w:shd w:val="clear" w:color="auto" w:fill="FFFFFF"/>
        </w:rPr>
        <w:t xml:space="preserve"> (see Nagel (1970) for an argument in this territory). And a </w:t>
      </w:r>
      <w:r>
        <w:rPr>
          <w:rFonts w:cs="Times New Roman"/>
          <w:shd w:val="clear" w:color="auto" w:fill="FFFFFF"/>
        </w:rPr>
        <w:t>‘</w:t>
      </w:r>
      <w:r w:rsidRPr="008618D1">
        <w:rPr>
          <w:rFonts w:cs="Times New Roman"/>
          <w:shd w:val="clear" w:color="auto" w:fill="FFFFFF"/>
        </w:rPr>
        <w:t>within reason</w:t>
      </w:r>
      <w:r>
        <w:rPr>
          <w:rFonts w:cs="Times New Roman"/>
          <w:shd w:val="clear" w:color="auto" w:fill="FFFFFF"/>
        </w:rPr>
        <w:t>’</w:t>
      </w:r>
      <w:r w:rsidRPr="008618D1">
        <w:rPr>
          <w:rFonts w:cs="Times New Roman"/>
          <w:shd w:val="clear" w:color="auto" w:fill="FFFFFF"/>
        </w:rPr>
        <w:t xml:space="preserve"> </w:t>
      </w:r>
      <w:r w:rsidRPr="008618D1">
        <w:rPr>
          <w:rFonts w:cs="Times New Roman"/>
        </w:rPr>
        <w:t xml:space="preserve">restriction is instructive—the obligations mentioned are </w:t>
      </w:r>
      <w:r w:rsidRPr="00740CC8">
        <w:rPr>
          <w:rFonts w:cs="Times New Roman"/>
          <w:i/>
          <w:iCs/>
        </w:rPr>
        <w:t>prima facie</w:t>
      </w:r>
      <w:r w:rsidRPr="008618D1">
        <w:rPr>
          <w:rFonts w:cs="Times New Roman"/>
        </w:rPr>
        <w:t xml:space="preserve"> ones which are defeasible.</w:t>
      </w:r>
    </w:p>
    <w:p w14:paraId="35EC79C4" w14:textId="77777777" w:rsidR="00AC4567" w:rsidRPr="00B2476D" w:rsidRDefault="00AC4567" w:rsidP="00AC4567">
      <w:pPr>
        <w:pStyle w:val="Standard"/>
        <w:ind w:firstLine="720"/>
        <w:jc w:val="both"/>
        <w:rPr>
          <w:rFonts w:cs="Times New Roman"/>
          <w:shd w:val="clear" w:color="auto" w:fill="FFFFFF"/>
        </w:rPr>
      </w:pPr>
      <w:r w:rsidRPr="008618D1">
        <w:rPr>
          <w:rFonts w:cs="Times New Roman"/>
          <w:shd w:val="clear" w:color="auto" w:fill="FFFFFF"/>
        </w:rPr>
        <w:t>There is an important distinction between</w:t>
      </w:r>
      <w:r w:rsidRPr="00A34406">
        <w:rPr>
          <w:rFonts w:cs="Times New Roman"/>
          <w:shd w:val="clear" w:color="auto" w:fill="FFFFFF"/>
        </w:rPr>
        <w:t xml:space="preserve"> having a moral responsibility because of another’s choice and having moral responsibility for the actual choice of another agent. I highlight this distinction to show that there’s a line of response that already appears available (to a point) to the four-dimensionalist: personites might be responsible </w:t>
      </w:r>
      <w:r w:rsidRPr="00A34406">
        <w:rPr>
          <w:rFonts w:cs="Times New Roman"/>
          <w:i/>
          <w:iCs/>
          <w:shd w:val="clear" w:color="auto" w:fill="FFFFFF"/>
        </w:rPr>
        <w:t>because of</w:t>
      </w:r>
      <w:r w:rsidRPr="00A34406">
        <w:rPr>
          <w:rFonts w:cs="Times New Roman"/>
          <w:shd w:val="clear" w:color="auto" w:fill="FFFFFF"/>
        </w:rPr>
        <w:t xml:space="preserve"> the actions of agents they are not identical to, but not responsible</w:t>
      </w:r>
      <w:r w:rsidRPr="00A34406">
        <w:rPr>
          <w:rFonts w:cs="Times New Roman"/>
          <w:i/>
          <w:iCs/>
          <w:shd w:val="clear" w:color="auto" w:fill="FFFFFF"/>
        </w:rPr>
        <w:t xml:space="preserve"> for</w:t>
      </w:r>
      <w:r w:rsidRPr="00A34406">
        <w:rPr>
          <w:rFonts w:cs="Times New Roman"/>
          <w:shd w:val="clear" w:color="auto" w:fill="FFFFFF"/>
        </w:rPr>
        <w:t xml:space="preserve"> the actual choices of earlier, non-identical agents. I can accrue moral obligation through no choice or fault of my </w:t>
      </w:r>
      <w:r w:rsidRPr="00B2476D">
        <w:rPr>
          <w:rFonts w:cs="Times New Roman"/>
          <w:shd w:val="clear" w:color="auto" w:fill="FFFFFF"/>
        </w:rPr>
        <w:t>own, and also by happenstance.</w:t>
      </w:r>
    </w:p>
    <w:p w14:paraId="4C0813D1" w14:textId="40D5CE20" w:rsidR="00AC4567" w:rsidRPr="008E603B" w:rsidRDefault="00AC4567" w:rsidP="00AC4567">
      <w:pPr>
        <w:pStyle w:val="Standard"/>
        <w:ind w:firstLine="720"/>
        <w:jc w:val="both"/>
        <w:rPr>
          <w:rFonts w:cs="Times New Roman"/>
          <w:shd w:val="clear" w:color="auto" w:fill="FFFFFF"/>
        </w:rPr>
      </w:pPr>
      <w:r w:rsidRPr="00B2476D">
        <w:rPr>
          <w:rFonts w:cs="Times New Roman"/>
          <w:shd w:val="clear" w:color="auto" w:fill="FFFFFF"/>
        </w:rPr>
        <w:t xml:space="preserve">The moral issues that concern Johnston and Kaiserman seem motivated by an intuition that particular actions, such as promising, sacrifice, or long-term commitment, require numerical identity between, say, the person promising and the individual fulfilling that promise. But many instances of these kinds of actions do not involve numerical identity: presidents and ambassadors make commitments on behalf of their nation that other, non-identical (and non-R-related) individuals must carry out. Perhaps, though, the entity in question here is a nation—if France promises something, France must carry it out (or at least have a standard causal contribution, just like carrying out promises in contexts of human individuals). There are political obligations and promises, though, that do not appear to require consent or numerical identity. For instance, many citizens of nations appear to have ethical demands non-consensually forced upon them by mere accident of birth. While political legitimacy may require some general form of consent, individuals who don’t wish to have had the ethical demands placed upon them by </w:t>
      </w:r>
      <w:r w:rsidRPr="008E603B">
        <w:rPr>
          <w:rFonts w:cs="Times New Roman"/>
          <w:shd w:val="clear" w:color="auto" w:fill="FFFFFF"/>
        </w:rPr>
        <w:t xml:space="preserve">their nation of birth can still be punished for treason. </w:t>
      </w:r>
      <w:r>
        <w:rPr>
          <w:rFonts w:cs="Times New Roman"/>
          <w:shd w:val="clear" w:color="auto" w:fill="FFFFFF"/>
        </w:rPr>
        <w:t xml:space="preserve">What occurs before and after I’m alive can be ethically relevant to the moral demands placed on me. </w:t>
      </w:r>
    </w:p>
    <w:p w14:paraId="6CED1AEE" w14:textId="6951481F" w:rsidR="00AC4567" w:rsidRDefault="00AC4567" w:rsidP="0020524E">
      <w:pPr>
        <w:pStyle w:val="Standard"/>
        <w:ind w:firstLine="720"/>
        <w:jc w:val="both"/>
        <w:rPr>
          <w:rFonts w:cs="Times New Roman"/>
          <w:shd w:val="clear" w:color="auto" w:fill="FFFFFF"/>
        </w:rPr>
      </w:pPr>
      <w:r w:rsidRPr="008E603B">
        <w:rPr>
          <w:rFonts w:cs="Times New Roman"/>
          <w:shd w:val="clear" w:color="auto" w:fill="FFFFFF"/>
        </w:rPr>
        <w:t xml:space="preserve">If four-dimensionalism is true, it seems plausible that the ethical life, vis a vis temporal stages to the maximal whole, is akin to citizens of a nation. If I can, as a citizen, be obligated to continue reparation payments that my country agreed to make years before my birth, it is not clear how a later stage or temporal part could not, by a similar token, also be obligated to uphold a commitment made by an earlier stage. The relationship, in cases of both nations and spacetime worms, is that of members or parts to a whole. </w:t>
      </w:r>
      <w:r w:rsidR="0055461F" w:rsidRPr="00E70A4B">
        <w:t>And while there are</w:t>
      </w:r>
      <w:r w:rsidR="0055461F" w:rsidRPr="00E70A4B">
        <w:t xml:space="preserve"> concerns about the personal interest of parts to whole, in</w:t>
      </w:r>
      <w:r w:rsidR="0055461F" w:rsidRPr="00E70A4B">
        <w:t xml:space="preserve"> such cases of constitution there are</w:t>
      </w:r>
      <w:r w:rsidR="0055461F" w:rsidRPr="00E70A4B">
        <w:t xml:space="preserve"> general principles which subsume individual interest to corporate good—otherwise, taxation wouldn’t work.</w:t>
      </w:r>
      <w:r w:rsidR="00CB000F">
        <w:rPr>
          <w:rStyle w:val="FootnoteReference"/>
        </w:rPr>
        <w:footnoteReference w:id="22"/>
      </w:r>
      <w:r w:rsidR="0020524E">
        <w:rPr>
          <w:rFonts w:cs="Times New Roman"/>
          <w:shd w:val="clear" w:color="auto" w:fill="FFFFFF"/>
        </w:rPr>
        <w:t xml:space="preserve"> </w:t>
      </w:r>
      <w:r w:rsidRPr="008E603B">
        <w:rPr>
          <w:rFonts w:cs="Times New Roman"/>
          <w:shd w:val="clear" w:color="auto" w:fill="FFFFFF"/>
        </w:rPr>
        <w:t xml:space="preserve">Person-to-person individual promising may require something stronger than what is present in the analogy of nations and states. But it is not instantly obvious that we need a moral overhaul in cases of non-identity: this </w:t>
      </w:r>
      <w:r>
        <w:rPr>
          <w:rFonts w:cs="Times New Roman"/>
          <w:shd w:val="clear" w:color="auto" w:fill="FFFFFF"/>
        </w:rPr>
        <w:t>‘</w:t>
      </w:r>
      <w:r w:rsidRPr="008E603B">
        <w:rPr>
          <w:rFonts w:cs="Times New Roman"/>
          <w:shd w:val="clear" w:color="auto" w:fill="FFFFFF"/>
        </w:rPr>
        <w:t>something stronger</w:t>
      </w:r>
      <w:r>
        <w:rPr>
          <w:rFonts w:cs="Times New Roman"/>
          <w:shd w:val="clear" w:color="auto" w:fill="FFFFFF"/>
        </w:rPr>
        <w:t>’</w:t>
      </w:r>
      <w:r w:rsidRPr="008E603B">
        <w:rPr>
          <w:rFonts w:cs="Times New Roman"/>
          <w:shd w:val="clear" w:color="auto" w:fill="FFFFFF"/>
        </w:rPr>
        <w:t xml:space="preserve"> required for individual promising might well be the R-relation, or something granted by way of counterpart theory.</w:t>
      </w:r>
      <w:r>
        <w:rPr>
          <w:rFonts w:cs="Times New Roman"/>
          <w:shd w:val="clear" w:color="auto" w:fill="FFFFFF"/>
        </w:rPr>
        <w:t xml:space="preserve"> </w:t>
      </w:r>
    </w:p>
    <w:p w14:paraId="5F2F0CC7" w14:textId="77777777" w:rsidR="00AC4567" w:rsidRPr="00A30445" w:rsidRDefault="00AC4567" w:rsidP="00AC4567">
      <w:pPr>
        <w:pStyle w:val="Standard"/>
        <w:ind w:firstLine="720"/>
        <w:jc w:val="both"/>
      </w:pPr>
      <w:r>
        <w:t xml:space="preserve">Suppose we want to understand the identity intuition solely in terms of individuals, </w:t>
      </w:r>
      <w:r w:rsidRPr="00A24C3A">
        <w:t xml:space="preserve">and thus set aside the moral considerations of cases like nations, wills, and the demands of my environment. </w:t>
      </w:r>
      <w:r w:rsidRPr="00A24C3A">
        <w:rPr>
          <w:rFonts w:cs="Times New Roman"/>
        </w:rPr>
        <w:t xml:space="preserve">The crux of the issue is what it takes to be </w:t>
      </w:r>
      <w:r>
        <w:rPr>
          <w:rFonts w:cs="Times New Roman"/>
        </w:rPr>
        <w:t>‘</w:t>
      </w:r>
      <w:r w:rsidRPr="00A24C3A">
        <w:rPr>
          <w:rFonts w:cs="Times New Roman"/>
        </w:rPr>
        <w:t>the same person</w:t>
      </w:r>
      <w:r>
        <w:rPr>
          <w:rFonts w:cs="Times New Roman"/>
        </w:rPr>
        <w:t>’</w:t>
      </w:r>
      <w:r w:rsidRPr="00A24C3A">
        <w:rPr>
          <w:rFonts w:cs="Times New Roman"/>
        </w:rPr>
        <w:t>—and here we must turn to metaphysics.</w:t>
      </w:r>
      <w:r w:rsidRPr="00C32C7C">
        <w:rPr>
          <w:rFonts w:cs="Times New Roman"/>
        </w:rPr>
        <w:t xml:space="preserve"> </w:t>
      </w:r>
    </w:p>
    <w:p w14:paraId="2B0A12EC" w14:textId="77777777" w:rsidR="00AC4567" w:rsidRDefault="00AC4567" w:rsidP="00AC4567">
      <w:pPr>
        <w:pStyle w:val="Standard"/>
        <w:ind w:firstLine="720"/>
        <w:jc w:val="both"/>
        <w:rPr>
          <w:rFonts w:cs="Times New Roman"/>
          <w:highlight w:val="green"/>
        </w:rPr>
      </w:pPr>
    </w:p>
    <w:p w14:paraId="3C84BF67" w14:textId="77777777" w:rsidR="00AC4567" w:rsidRPr="00DD7343" w:rsidRDefault="00AC4567" w:rsidP="00AC4567">
      <w:pPr>
        <w:spacing w:line="240" w:lineRule="auto"/>
        <w:jc w:val="both"/>
        <w:rPr>
          <w:rFonts w:eastAsia="AdvP0036"/>
          <w:i/>
          <w:iCs/>
        </w:rPr>
      </w:pPr>
      <w:r>
        <w:rPr>
          <w:i/>
          <w:iCs/>
        </w:rPr>
        <w:t>5</w:t>
      </w:r>
      <w:r w:rsidRPr="00DD7343">
        <w:rPr>
          <w:i/>
          <w:iCs/>
        </w:rPr>
        <w:t>.  Counterpart solution for all!</w:t>
      </w:r>
    </w:p>
    <w:p w14:paraId="4BAF99D3" w14:textId="77777777" w:rsidR="00AC4567" w:rsidRPr="006D200D" w:rsidRDefault="00AC4567" w:rsidP="00AC4567">
      <w:pPr>
        <w:pStyle w:val="Standard"/>
        <w:jc w:val="both"/>
        <w:rPr>
          <w:rFonts w:cs="Times New Roman"/>
          <w:shd w:val="clear" w:color="auto" w:fill="FFFFFF"/>
        </w:rPr>
      </w:pPr>
      <w:r>
        <w:rPr>
          <w:rFonts w:cs="Times New Roman"/>
          <w:shd w:val="clear" w:color="auto" w:fill="FFFFFF"/>
        </w:rPr>
        <w:t>I</w:t>
      </w:r>
      <w:r w:rsidRPr="00AD02BD">
        <w:rPr>
          <w:rFonts w:cs="Times New Roman"/>
          <w:shd w:val="clear" w:color="auto" w:fill="FFFFFF"/>
        </w:rPr>
        <w:t>dentity-related charges are theoretically difficult to level against the four</w:t>
      </w:r>
      <w:r>
        <w:rPr>
          <w:rFonts w:cs="Times New Roman"/>
          <w:shd w:val="clear" w:color="auto" w:fill="FFFFFF"/>
        </w:rPr>
        <w:t>-</w:t>
      </w:r>
      <w:r w:rsidRPr="00AD02BD">
        <w:rPr>
          <w:rFonts w:cs="Times New Roman"/>
          <w:shd w:val="clear" w:color="auto" w:fill="FFFFFF"/>
        </w:rPr>
        <w:t xml:space="preserve">dimensionalist. </w:t>
      </w:r>
      <w:r>
        <w:rPr>
          <w:rFonts w:cs="Times New Roman"/>
          <w:shd w:val="clear" w:color="auto" w:fill="FFFFFF"/>
        </w:rPr>
        <w:t xml:space="preserve">Parfit (1984) argues that </w:t>
      </w:r>
      <w:r w:rsidRPr="00250978">
        <w:rPr>
          <w:rFonts w:cs="Times New Roman"/>
          <w:shd w:val="clear" w:color="auto" w:fill="FFFFFF"/>
        </w:rPr>
        <w:t xml:space="preserve">numerical identity is not what matters. Suppose identity is what matters in certain ethical situations. The four-dimensionalist need not believe this means </w:t>
      </w:r>
      <w:r w:rsidRPr="00250978">
        <w:rPr>
          <w:rFonts w:cs="Times New Roman"/>
          <w:i/>
          <w:iCs/>
          <w:shd w:val="clear" w:color="auto" w:fill="FFFFFF"/>
        </w:rPr>
        <w:t xml:space="preserve">numerical </w:t>
      </w:r>
      <w:r w:rsidRPr="00250978">
        <w:rPr>
          <w:rFonts w:cs="Times New Roman"/>
          <w:shd w:val="clear" w:color="auto" w:fill="FFFFFF"/>
        </w:rPr>
        <w:t xml:space="preserve">identity; </w:t>
      </w:r>
      <w:r>
        <w:rPr>
          <w:rFonts w:eastAsia="AdvP0036" w:cs="Times New Roman"/>
        </w:rPr>
        <w:t>‘</w:t>
      </w:r>
      <w:r w:rsidRPr="00250978">
        <w:rPr>
          <w:rFonts w:eastAsia="AdvP0036" w:cs="Times New Roman"/>
        </w:rPr>
        <w:t>identity</w:t>
      </w:r>
      <w:r>
        <w:rPr>
          <w:rFonts w:eastAsia="AdvP0036" w:cs="Times New Roman"/>
        </w:rPr>
        <w:t>’</w:t>
      </w:r>
      <w:r w:rsidRPr="00250978">
        <w:rPr>
          <w:rFonts w:eastAsia="AdvP0036" w:cs="Times New Roman"/>
        </w:rPr>
        <w:t xml:space="preserve"> is said in multiple ways.</w:t>
      </w:r>
      <w:r w:rsidRPr="00797503">
        <w:rPr>
          <w:rFonts w:eastAsia="AdvP0036" w:cs="Times New Roman"/>
        </w:rPr>
        <w:t xml:space="preserve"> </w:t>
      </w:r>
      <w:r>
        <w:rPr>
          <w:rFonts w:eastAsia="AdvP0036" w:cs="Times New Roman"/>
        </w:rPr>
        <w:t xml:space="preserve">Numerical identity is a one-to-one relation; </w:t>
      </w:r>
      <w:r w:rsidRPr="00787D36">
        <w:rPr>
          <w:rFonts w:eastAsia="AdvP0036" w:cs="Times New Roman"/>
        </w:rPr>
        <w:t xml:space="preserve">perdurantists think it only holds for the entire spacetime worm and stage theorists think it holds for individual temporal stages. </w:t>
      </w:r>
    </w:p>
    <w:p w14:paraId="2AAD1177" w14:textId="77777777" w:rsidR="00AC4567" w:rsidRDefault="00AC4567" w:rsidP="00AC4567">
      <w:pPr>
        <w:pStyle w:val="Standard"/>
        <w:jc w:val="both"/>
        <w:rPr>
          <w:rFonts w:eastAsia="AdvP0036" w:cs="Times New Roman"/>
        </w:rPr>
      </w:pPr>
      <w:r w:rsidRPr="00787D36">
        <w:rPr>
          <w:rFonts w:eastAsia="AdvP0036" w:cs="Times New Roman"/>
        </w:rPr>
        <w:tab/>
        <w:t>Lewis (1983) calls the relation that tracks survival of persons the I-relatio</w:t>
      </w:r>
      <w:r w:rsidRPr="00336FBB">
        <w:rPr>
          <w:rFonts w:eastAsia="AdvP0036" w:cs="Times New Roman"/>
        </w:rPr>
        <w:t>n. It is a relation of parts to whole</w:t>
      </w:r>
      <w:r w:rsidRPr="00CD5781">
        <w:rPr>
          <w:rFonts w:eastAsia="AdvP0036" w:cs="Times New Roman"/>
        </w:rPr>
        <w:t>. Is the temporal stage at t</w:t>
      </w:r>
      <w:r w:rsidRPr="00CD5781">
        <w:rPr>
          <w:rFonts w:eastAsia="AdvP0036" w:cs="Times New Roman"/>
          <w:vertAlign w:val="subscript"/>
        </w:rPr>
        <w:t xml:space="preserve">1 </w:t>
      </w:r>
      <w:r w:rsidRPr="00CD5781">
        <w:rPr>
          <w:rFonts w:eastAsia="AdvP0036" w:cs="Times New Roman"/>
        </w:rPr>
        <w:t>the same person as a temporal stage at t</w:t>
      </w:r>
      <w:r w:rsidRPr="00CD5781">
        <w:rPr>
          <w:rFonts w:eastAsia="AdvP0036" w:cs="Times New Roman"/>
          <w:vertAlign w:val="subscript"/>
        </w:rPr>
        <w:t>5</w:t>
      </w:r>
      <w:r w:rsidRPr="00CD5781">
        <w:rPr>
          <w:rFonts w:eastAsia="AdvP0036" w:cs="Times New Roman"/>
        </w:rPr>
        <w:t>? Yes</w:t>
      </w:r>
      <w:r>
        <w:rPr>
          <w:rFonts w:eastAsia="AdvP0036" w:cs="Times New Roman"/>
        </w:rPr>
        <w:t xml:space="preserve">, says Lewis, if they’re I-related to each other. Lewis thinks the I-relation, for persons, is co-extensive with the R-relation. </w:t>
      </w:r>
    </w:p>
    <w:p w14:paraId="4C83C597" w14:textId="77777777" w:rsidR="00AC4567" w:rsidRDefault="00AC4567" w:rsidP="00AC4567">
      <w:pPr>
        <w:pStyle w:val="Standard"/>
        <w:jc w:val="both"/>
        <w:rPr>
          <w:rFonts w:cs="Times New Roman"/>
        </w:rPr>
      </w:pPr>
      <w:r>
        <w:rPr>
          <w:rFonts w:eastAsia="AdvP0036" w:cs="Times New Roman"/>
        </w:rPr>
        <w:tab/>
        <w:t xml:space="preserve">So, is identity what matters in ethical </w:t>
      </w:r>
      <w:r w:rsidRPr="004C449A">
        <w:rPr>
          <w:rFonts w:eastAsia="AdvP0036" w:cs="Times New Roman"/>
        </w:rPr>
        <w:t xml:space="preserve">considerations? The four-dimensionalist can say, </w:t>
      </w:r>
      <w:r>
        <w:rPr>
          <w:rFonts w:cs="Times New Roman"/>
        </w:rPr>
        <w:t>‘</w:t>
      </w:r>
      <w:r w:rsidRPr="004C449A">
        <w:rPr>
          <w:rFonts w:cs="Times New Roman"/>
        </w:rPr>
        <w:t xml:space="preserve">Yes, if by </w:t>
      </w:r>
      <w:r>
        <w:rPr>
          <w:rFonts w:cs="Times New Roman"/>
        </w:rPr>
        <w:t>“</w:t>
      </w:r>
      <w:r w:rsidRPr="004C449A">
        <w:rPr>
          <w:rFonts w:cs="Times New Roman"/>
        </w:rPr>
        <w:t>identity</w:t>
      </w:r>
      <w:r>
        <w:rPr>
          <w:rFonts w:cs="Times New Roman"/>
        </w:rPr>
        <w:t>”</w:t>
      </w:r>
      <w:r w:rsidRPr="004C449A">
        <w:rPr>
          <w:rFonts w:cs="Times New Roman"/>
        </w:rPr>
        <w:t xml:space="preserve"> you mean the I-relation</w:t>
      </w:r>
      <w:r>
        <w:rPr>
          <w:rFonts w:cs="Times New Roman"/>
        </w:rPr>
        <w:t>’.</w:t>
      </w:r>
      <w:r w:rsidRPr="004C449A">
        <w:rPr>
          <w:rFonts w:cs="Times New Roman"/>
        </w:rPr>
        <w:t xml:space="preserve"> If you mean the one-to-one relation of numerical</w:t>
      </w:r>
      <w:r w:rsidRPr="00797503">
        <w:rPr>
          <w:rFonts w:cs="Times New Roman"/>
        </w:rPr>
        <w:t xml:space="preserve"> identity, which is </w:t>
      </w:r>
      <w:r w:rsidRPr="00FE1A81">
        <w:rPr>
          <w:rFonts w:cs="Times New Roman"/>
          <w:i/>
          <w:iCs/>
        </w:rPr>
        <w:t>not</w:t>
      </w:r>
      <w:r w:rsidRPr="00797503">
        <w:rPr>
          <w:rFonts w:cs="Times New Roman"/>
        </w:rPr>
        <w:t xml:space="preserve"> </w:t>
      </w:r>
      <w:r>
        <w:rPr>
          <w:rFonts w:cs="Times New Roman"/>
        </w:rPr>
        <w:t xml:space="preserve">necessarily </w:t>
      </w:r>
      <w:r w:rsidRPr="00797503">
        <w:rPr>
          <w:rFonts w:cs="Times New Roman"/>
        </w:rPr>
        <w:t xml:space="preserve">co-extensive with the R-relation, then the answer is </w:t>
      </w:r>
      <w:r>
        <w:rPr>
          <w:rFonts w:cs="Times New Roman"/>
        </w:rPr>
        <w:t>‘</w:t>
      </w:r>
      <w:r w:rsidRPr="00797503">
        <w:rPr>
          <w:rFonts w:cs="Times New Roman"/>
        </w:rPr>
        <w:t>no</w:t>
      </w:r>
      <w:r>
        <w:rPr>
          <w:rFonts w:cs="Times New Roman"/>
        </w:rPr>
        <w:t>, or a</w:t>
      </w:r>
      <w:r w:rsidRPr="00797503">
        <w:rPr>
          <w:rFonts w:cs="Times New Roman"/>
        </w:rPr>
        <w:t>t least, not obviously</w:t>
      </w:r>
      <w:r>
        <w:rPr>
          <w:rFonts w:cs="Times New Roman"/>
        </w:rPr>
        <w:t>’</w:t>
      </w:r>
      <w:r w:rsidRPr="00797503">
        <w:rPr>
          <w:rFonts w:cs="Times New Roman"/>
        </w:rPr>
        <w:t xml:space="preserve">. After all, perdurantists think that cases of fission show that a person can be </w:t>
      </w:r>
      <w:r>
        <w:rPr>
          <w:rFonts w:cs="Times New Roman"/>
        </w:rPr>
        <w:t xml:space="preserve">morally </w:t>
      </w:r>
      <w:r w:rsidRPr="00797503">
        <w:rPr>
          <w:rFonts w:cs="Times New Roman"/>
        </w:rPr>
        <w:t xml:space="preserve">concerned about what happens to someone not numerically identical to </w:t>
      </w:r>
      <w:r>
        <w:rPr>
          <w:rFonts w:cs="Times New Roman"/>
        </w:rPr>
        <w:t>them</w:t>
      </w:r>
      <w:r w:rsidRPr="00797503">
        <w:rPr>
          <w:rFonts w:cs="Times New Roman"/>
        </w:rPr>
        <w:t xml:space="preserve">, in virtue of having a shared temporal part with that other person. </w:t>
      </w:r>
    </w:p>
    <w:p w14:paraId="76401701" w14:textId="77777777" w:rsidR="00AC4567" w:rsidRPr="00D872C4" w:rsidRDefault="00AC4567" w:rsidP="00AC4567">
      <w:pPr>
        <w:pStyle w:val="Standard"/>
        <w:ind w:firstLine="720"/>
        <w:jc w:val="both"/>
      </w:pPr>
      <w:r>
        <w:rPr>
          <w:rFonts w:cs="Times New Roman"/>
        </w:rPr>
        <w:t xml:space="preserve">The stage theorist takes this further: do persons persist through time? Yes and no. Yes, if we’re determining whether I’m R-related to a future stage. No, if we’re asking if I share a one-to-one relationship of numerical identity with a future stage. </w:t>
      </w:r>
      <w:r w:rsidRPr="005F0F5A">
        <w:t xml:space="preserve">What makes it true that </w:t>
      </w:r>
      <w:r w:rsidRPr="005F0F5A">
        <w:rPr>
          <w:i/>
          <w:iCs/>
        </w:rPr>
        <w:t>I was in Canada,</w:t>
      </w:r>
      <w:r w:rsidRPr="005F0F5A">
        <w:t xml:space="preserve"> and </w:t>
      </w:r>
      <w:r w:rsidRPr="005F0F5A">
        <w:rPr>
          <w:i/>
          <w:iCs/>
        </w:rPr>
        <w:t>I will be in Turkey</w:t>
      </w:r>
      <w:r w:rsidRPr="005F0F5A">
        <w:t xml:space="preserve"> is that I have the appropriate R-related counterparts. This is akin to how Lewis (1986) makes sense of modal claims. What makes is true that </w:t>
      </w:r>
      <w:r w:rsidRPr="005F0F5A">
        <w:rPr>
          <w:i/>
          <w:iCs/>
        </w:rPr>
        <w:t>Humphrey could have won the election</w:t>
      </w:r>
      <w:r w:rsidRPr="005F0F5A">
        <w:t xml:space="preserve"> is that Humphrey </w:t>
      </w:r>
      <w:r w:rsidRPr="00D872C4">
        <w:t xml:space="preserve">has a modal counterpart in another possible world who did win the election. </w:t>
      </w:r>
    </w:p>
    <w:p w14:paraId="13BF89D0" w14:textId="77777777" w:rsidR="00AC4567" w:rsidRDefault="00AC4567" w:rsidP="00AC4567">
      <w:pPr>
        <w:pStyle w:val="Standard"/>
        <w:jc w:val="both"/>
        <w:rPr>
          <w:rFonts w:cs="Times New Roman"/>
        </w:rPr>
      </w:pPr>
      <w:r w:rsidRPr="00D872C4">
        <w:rPr>
          <w:rFonts w:cs="Times New Roman"/>
        </w:rPr>
        <w:tab/>
        <w:t>Kaiserman shows that counterpart theoretic semantics can postpone Johnston’s moral revolution.</w:t>
      </w:r>
      <w:r>
        <w:rPr>
          <w:rFonts w:cs="Times New Roman"/>
        </w:rPr>
        <w:t xml:space="preserve"> </w:t>
      </w:r>
    </w:p>
    <w:p w14:paraId="36169B33" w14:textId="77777777" w:rsidR="00AC4567" w:rsidRPr="00D8370F" w:rsidRDefault="00AC4567" w:rsidP="00AC4567">
      <w:pPr>
        <w:pStyle w:val="Standard"/>
        <w:jc w:val="both"/>
        <w:rPr>
          <w:rFonts w:cs="Times New Roman"/>
        </w:rPr>
      </w:pPr>
      <w:r>
        <w:rPr>
          <w:rFonts w:cs="Times New Roman"/>
        </w:rPr>
        <w:t xml:space="preserve">The stage theorist </w:t>
      </w:r>
      <w:r w:rsidRPr="00D8370F">
        <w:rPr>
          <w:rFonts w:cs="Times New Roman"/>
        </w:rPr>
        <w:t xml:space="preserve">can use counterpart </w:t>
      </w:r>
      <w:r>
        <w:rPr>
          <w:rFonts w:cs="Times New Roman"/>
        </w:rPr>
        <w:t xml:space="preserve">theory </w:t>
      </w:r>
      <w:r w:rsidRPr="00D8370F">
        <w:rPr>
          <w:rFonts w:cs="Times New Roman"/>
        </w:rPr>
        <w:t xml:space="preserve">to uphold the truth of our moral claims and intuitions like </w:t>
      </w:r>
      <w:r>
        <w:rPr>
          <w:rFonts w:cs="Times New Roman"/>
        </w:rPr>
        <w:t>‘</w:t>
      </w:r>
      <w:r w:rsidRPr="00D8370F">
        <w:rPr>
          <w:rFonts w:cs="Times New Roman"/>
        </w:rPr>
        <w:t>It is wrong to hold a being responsible for the choices of another being</w:t>
      </w:r>
      <w:r>
        <w:rPr>
          <w:rFonts w:cs="Times New Roman"/>
        </w:rPr>
        <w:t>’</w:t>
      </w:r>
      <w:r w:rsidRPr="00D8370F">
        <w:rPr>
          <w:rFonts w:cs="Times New Roman"/>
        </w:rPr>
        <w:t xml:space="preserve">. It is true that I must uphold an earlier promise, as I </w:t>
      </w:r>
      <w:r w:rsidRPr="00D8370F">
        <w:rPr>
          <w:rFonts w:cs="Times New Roman"/>
          <w:i/>
          <w:iCs/>
        </w:rPr>
        <w:t>was</w:t>
      </w:r>
      <w:r w:rsidRPr="00D8370F">
        <w:rPr>
          <w:rFonts w:cs="Times New Roman"/>
        </w:rPr>
        <w:t xml:space="preserve"> the being who made it</w:t>
      </w:r>
      <w:r>
        <w:rPr>
          <w:rFonts w:cs="Times New Roman"/>
        </w:rPr>
        <w:t>—</w:t>
      </w:r>
      <w:r w:rsidRPr="00D8370F">
        <w:rPr>
          <w:rFonts w:cs="Times New Roman"/>
        </w:rPr>
        <w:t>I have a stage counterpart which did just that.</w:t>
      </w:r>
      <w:r>
        <w:rPr>
          <w:rStyle w:val="FootnoteReference"/>
          <w:rFonts w:cs="Times New Roman"/>
        </w:rPr>
        <w:footnoteReference w:id="23"/>
      </w:r>
    </w:p>
    <w:p w14:paraId="1C4CB491" w14:textId="77777777" w:rsidR="00AC4567" w:rsidRPr="00645330" w:rsidRDefault="00AC4567" w:rsidP="00AC4567">
      <w:pPr>
        <w:pStyle w:val="Standard"/>
        <w:jc w:val="both"/>
        <w:rPr>
          <w:rFonts w:eastAsia="AdvP0036"/>
        </w:rPr>
      </w:pPr>
      <w:r w:rsidRPr="00D8370F">
        <w:rPr>
          <w:rFonts w:cs="Times New Roman"/>
          <w:b/>
          <w:bCs/>
        </w:rPr>
        <w:tab/>
      </w:r>
      <w:r w:rsidRPr="00D8370F">
        <w:rPr>
          <w:rFonts w:cs="Times New Roman"/>
        </w:rPr>
        <w:t xml:space="preserve">But to the extent this counterpart theoretic strategy works, the perdurantist can </w:t>
      </w:r>
      <w:r>
        <w:rPr>
          <w:rFonts w:cs="Times New Roman"/>
        </w:rPr>
        <w:t xml:space="preserve">also </w:t>
      </w:r>
      <w:r w:rsidRPr="00D8370F">
        <w:rPr>
          <w:rFonts w:cs="Times New Roman"/>
        </w:rPr>
        <w:t>use it to escape moral concerns about personites. It</w:t>
      </w:r>
      <w:r>
        <w:rPr>
          <w:rFonts w:cs="Times New Roman"/>
        </w:rPr>
        <w:t>’</w:t>
      </w:r>
      <w:r w:rsidRPr="00D8370F">
        <w:rPr>
          <w:rFonts w:cs="Times New Roman"/>
        </w:rPr>
        <w:t xml:space="preserve">s not clear why the personites </w:t>
      </w:r>
      <w:r w:rsidRPr="00D8370F">
        <w:rPr>
          <w:rFonts w:cs="Times New Roman"/>
          <w:i/>
          <w:iCs/>
        </w:rPr>
        <w:t>wouldn</w:t>
      </w:r>
      <w:r>
        <w:rPr>
          <w:rFonts w:cs="Times New Roman"/>
          <w:i/>
          <w:iCs/>
        </w:rPr>
        <w:t>’</w:t>
      </w:r>
      <w:r w:rsidRPr="00D8370F">
        <w:rPr>
          <w:rFonts w:cs="Times New Roman"/>
          <w:i/>
          <w:iCs/>
        </w:rPr>
        <w:t>t</w:t>
      </w:r>
      <w:r w:rsidRPr="00D8370F">
        <w:rPr>
          <w:rFonts w:cs="Times New Roman"/>
        </w:rPr>
        <w:t xml:space="preserve"> have the relevant counterpart relations with earlier stages </w:t>
      </w:r>
      <w:r>
        <w:rPr>
          <w:rFonts w:cs="Times New Roman"/>
        </w:rPr>
        <w:t>with</w:t>
      </w:r>
      <w:r w:rsidRPr="00D8370F">
        <w:rPr>
          <w:rFonts w:cs="Times New Roman"/>
        </w:rPr>
        <w:t xml:space="preserve"> which they are not fusions. For the perdurantist: For any stage</w:t>
      </w:r>
      <w:r>
        <w:rPr>
          <w:rFonts w:cs="Times New Roman"/>
        </w:rPr>
        <w:t xml:space="preserve"> of a spacetime worm</w:t>
      </w:r>
      <w:r w:rsidRPr="00D8370F">
        <w:rPr>
          <w:rFonts w:cs="Times New Roman"/>
        </w:rPr>
        <w:t xml:space="preserve">, it will either be a proper part of a personite or R-related to a personite. That seems enough for the counterpart </w:t>
      </w:r>
      <w:r w:rsidRPr="00404694">
        <w:rPr>
          <w:rFonts w:cs="Times New Roman"/>
        </w:rPr>
        <w:t>strategy. Should we be worried about the stages themselve</w:t>
      </w:r>
      <w:r w:rsidRPr="00404694">
        <w:rPr>
          <w:rFonts w:cs="Times New Roman"/>
          <w:shd w:val="clear" w:color="auto" w:fill="FFFFFF"/>
        </w:rPr>
        <w:t>s, we can utilize the counterpart strategy again.</w:t>
      </w:r>
      <w:r w:rsidRPr="00404694">
        <w:rPr>
          <w:rStyle w:val="FootnoteReference"/>
          <w:rFonts w:cs="Times New Roman"/>
          <w:shd w:val="clear" w:color="auto" w:fill="FFFFFF"/>
        </w:rPr>
        <w:footnoteReference w:id="24"/>
      </w:r>
      <w:r w:rsidRPr="00404694">
        <w:rPr>
          <w:rFonts w:cs="Times New Roman"/>
          <w:shd w:val="clear" w:color="auto" w:fill="FFFFFF"/>
        </w:rPr>
        <w:t xml:space="preserve"> Perdurantists can use the same solution</w:t>
      </w:r>
      <w:r>
        <w:rPr>
          <w:rFonts w:cs="Times New Roman"/>
          <w:shd w:val="clear" w:color="auto" w:fill="FFFFFF"/>
        </w:rPr>
        <w:t>—</w:t>
      </w:r>
      <w:r w:rsidRPr="00404694">
        <w:rPr>
          <w:rFonts w:cs="Times New Roman"/>
          <w:shd w:val="clear" w:color="auto" w:fill="FFFFFF"/>
        </w:rPr>
        <w:t xml:space="preserve">and </w:t>
      </w:r>
      <w:r>
        <w:rPr>
          <w:rFonts w:cs="Times New Roman"/>
          <w:shd w:val="clear" w:color="auto" w:fill="FFFFFF"/>
        </w:rPr>
        <w:t xml:space="preserve">may </w:t>
      </w:r>
      <w:r w:rsidRPr="00404694">
        <w:rPr>
          <w:rFonts w:cs="Times New Roman"/>
          <w:shd w:val="clear" w:color="auto" w:fill="FFFFFF"/>
        </w:rPr>
        <w:t>have an advantage, to the extent that they can sometimes use</w:t>
      </w:r>
      <w:r>
        <w:rPr>
          <w:rFonts w:cs="Times New Roman"/>
          <w:shd w:val="clear" w:color="auto" w:fill="FFFFFF"/>
        </w:rPr>
        <w:t xml:space="preserve"> numerical identity. </w:t>
      </w:r>
      <w:r w:rsidRPr="00797503">
        <w:rPr>
          <w:rFonts w:eastAsia="AdvP0036" w:cs="Times New Roman"/>
        </w:rPr>
        <w:t>The multipl</w:t>
      </w:r>
      <w:r>
        <w:rPr>
          <w:rFonts w:eastAsia="AdvP0036"/>
        </w:rPr>
        <w:t>e, overlapping</w:t>
      </w:r>
      <w:r w:rsidRPr="00797503">
        <w:rPr>
          <w:rFonts w:eastAsia="AdvP0036" w:cs="Times New Roman"/>
        </w:rPr>
        <w:t xml:space="preserve"> objects</w:t>
      </w:r>
      <w:r>
        <w:rPr>
          <w:rFonts w:eastAsia="AdvP0036"/>
        </w:rPr>
        <w:t xml:space="preserve"> to which the perdurantist is committed shouldn’t concern us </w:t>
      </w:r>
      <w:r w:rsidRPr="00797503">
        <w:rPr>
          <w:rFonts w:eastAsia="AdvP0036" w:cs="Times New Roman"/>
        </w:rPr>
        <w:t>if we’re allowed to utilize counterpart theory</w:t>
      </w:r>
      <w:r>
        <w:rPr>
          <w:rFonts w:eastAsia="AdvP0036"/>
        </w:rPr>
        <w:t xml:space="preserve">—at least, they should not concern us more than personites concern the stage theorist. </w:t>
      </w:r>
    </w:p>
    <w:p w14:paraId="45B7EBA1" w14:textId="77777777" w:rsidR="00AC4567" w:rsidRDefault="00AC4567" w:rsidP="00AC4567">
      <w:pPr>
        <w:pStyle w:val="Standard"/>
        <w:ind w:firstLine="720"/>
        <w:jc w:val="both"/>
        <w:rPr>
          <w:rFonts w:cs="Times New Roman"/>
          <w:shd w:val="clear" w:color="auto" w:fill="FFFFFF"/>
        </w:rPr>
      </w:pPr>
      <w:r w:rsidRPr="00484CC1">
        <w:rPr>
          <w:rFonts w:cs="Times New Roman"/>
          <w:shd w:val="clear" w:color="auto" w:fill="FFFFFF"/>
        </w:rPr>
        <w:t>An objection: The</w:t>
      </w:r>
      <w:r>
        <w:rPr>
          <w:rFonts w:cs="Times New Roman"/>
          <w:shd w:val="clear" w:color="auto" w:fill="FFFFFF"/>
        </w:rPr>
        <w:t xml:space="preserve"> counterpart</w:t>
      </w:r>
      <w:r w:rsidRPr="00D8370F">
        <w:rPr>
          <w:rFonts w:cs="Times New Roman"/>
          <w:shd w:val="clear" w:color="auto" w:fill="FFFFFF"/>
        </w:rPr>
        <w:t xml:space="preserve"> strategy won</w:t>
      </w:r>
      <w:r>
        <w:rPr>
          <w:rFonts w:cs="Times New Roman"/>
          <w:shd w:val="clear" w:color="auto" w:fill="FFFFFF"/>
        </w:rPr>
        <w:t>’</w:t>
      </w:r>
      <w:r w:rsidRPr="00D8370F">
        <w:rPr>
          <w:rFonts w:cs="Times New Roman"/>
          <w:shd w:val="clear" w:color="auto" w:fill="FFFFFF"/>
        </w:rPr>
        <w:t>t work</w:t>
      </w:r>
      <w:r>
        <w:rPr>
          <w:rFonts w:cs="Times New Roman"/>
          <w:shd w:val="clear" w:color="auto" w:fill="FFFFFF"/>
        </w:rPr>
        <w:t xml:space="preserve"> for the perdurantist</w:t>
      </w:r>
      <w:r w:rsidRPr="00D8370F">
        <w:rPr>
          <w:rFonts w:cs="Times New Roman"/>
          <w:shd w:val="clear" w:color="auto" w:fill="FFFFFF"/>
        </w:rPr>
        <w:t>, as</w:t>
      </w:r>
      <w:r>
        <w:rPr>
          <w:rFonts w:cs="Times New Roman"/>
          <w:shd w:val="clear" w:color="auto" w:fill="FFFFFF"/>
        </w:rPr>
        <w:t xml:space="preserve"> (numerical)</w:t>
      </w:r>
      <w:r w:rsidRPr="00D8370F">
        <w:rPr>
          <w:rFonts w:cs="Times New Roman"/>
          <w:shd w:val="clear" w:color="auto" w:fill="FFFFFF"/>
        </w:rPr>
        <w:t xml:space="preserve"> </w:t>
      </w:r>
      <w:r w:rsidRPr="00D8370F">
        <w:rPr>
          <w:rFonts w:cs="Times New Roman"/>
          <w:i/>
          <w:iCs/>
          <w:shd w:val="clear" w:color="auto" w:fill="FFFFFF"/>
        </w:rPr>
        <w:t>identity</w:t>
      </w:r>
      <w:r w:rsidRPr="00D8370F">
        <w:rPr>
          <w:rFonts w:cs="Times New Roman"/>
          <w:shd w:val="clear" w:color="auto" w:fill="FFFFFF"/>
        </w:rPr>
        <w:t xml:space="preserve"> is what matters </w:t>
      </w:r>
      <w:r>
        <w:rPr>
          <w:rFonts w:cs="Times New Roman"/>
          <w:shd w:val="clear" w:color="auto" w:fill="FFFFFF"/>
        </w:rPr>
        <w:t>to them</w:t>
      </w:r>
      <w:r w:rsidRPr="00D8370F">
        <w:rPr>
          <w:rFonts w:cs="Times New Roman"/>
          <w:shd w:val="clear" w:color="auto" w:fill="FFFFFF"/>
        </w:rPr>
        <w:t>. I see no obvious</w:t>
      </w:r>
      <w:r>
        <w:rPr>
          <w:rFonts w:cs="Times New Roman"/>
          <w:shd w:val="clear" w:color="auto" w:fill="FFFFFF"/>
        </w:rPr>
        <w:t xml:space="preserve"> reason th</w:t>
      </w:r>
      <w:r w:rsidRPr="00D8370F">
        <w:rPr>
          <w:rFonts w:cs="Times New Roman"/>
          <w:shd w:val="clear" w:color="auto" w:fill="FFFFFF"/>
        </w:rPr>
        <w:t>is must hold for personites</w:t>
      </w:r>
      <w:r>
        <w:rPr>
          <w:rFonts w:cs="Times New Roman"/>
          <w:shd w:val="clear" w:color="auto" w:fill="FFFFFF"/>
        </w:rPr>
        <w:t>. For the perdurantist, they’re</w:t>
      </w:r>
      <w:r w:rsidRPr="00860286">
        <w:rPr>
          <w:rFonts w:cs="Times New Roman"/>
          <w:shd w:val="clear" w:color="auto" w:fill="FFFFFF"/>
        </w:rPr>
        <w:t xml:space="preserve"> </w:t>
      </w:r>
      <w:r w:rsidRPr="00E23F7C">
        <w:rPr>
          <w:rFonts w:cs="Times New Roman"/>
          <w:shd w:val="clear" w:color="auto" w:fill="FFFFFF"/>
        </w:rPr>
        <w:lastRenderedPageBreak/>
        <w:t>not non-derivatively thinking</w:t>
      </w:r>
      <w:r>
        <w:rPr>
          <w:rFonts w:cs="Times New Roman"/>
          <w:shd w:val="clear" w:color="auto" w:fill="FFFFFF"/>
        </w:rPr>
        <w:t xml:space="preserve"> or willing </w:t>
      </w:r>
      <w:r w:rsidRPr="00E23F7C">
        <w:rPr>
          <w:rFonts w:cs="Times New Roman"/>
          <w:shd w:val="clear" w:color="auto" w:fill="FFFFFF"/>
        </w:rPr>
        <w:t>objects. It appears their moral status is derivative</w:t>
      </w:r>
      <w:r>
        <w:rPr>
          <w:rFonts w:cs="Times New Roman"/>
          <w:shd w:val="clear" w:color="auto" w:fill="FFFFFF"/>
        </w:rPr>
        <w:t xml:space="preserve">, perhaps in the same way as the perdurantist thinks thinking or being a handed thing is derivative. </w:t>
      </w:r>
    </w:p>
    <w:p w14:paraId="3BD747DF" w14:textId="77777777" w:rsidR="00AC4567" w:rsidRPr="00806A0A" w:rsidRDefault="00AC4567" w:rsidP="00AC4567">
      <w:pPr>
        <w:pStyle w:val="Standard"/>
        <w:ind w:firstLine="720"/>
        <w:jc w:val="both"/>
        <w:rPr>
          <w:rFonts w:cs="Times New Roman"/>
        </w:rPr>
      </w:pPr>
      <w:r>
        <w:rPr>
          <w:rFonts w:cs="Times New Roman"/>
          <w:shd w:val="clear" w:color="auto" w:fill="FFFFFF"/>
        </w:rPr>
        <w:t>By their nature, personites can</w:t>
      </w:r>
      <w:r w:rsidRPr="00E23F7C">
        <w:rPr>
          <w:rFonts w:cs="Times New Roman"/>
          <w:shd w:val="clear" w:color="auto" w:fill="FFFFFF"/>
        </w:rPr>
        <w:t xml:space="preserve">not </w:t>
      </w:r>
      <w:r>
        <w:rPr>
          <w:rFonts w:cs="Times New Roman"/>
          <w:shd w:val="clear" w:color="auto" w:fill="FFFFFF"/>
        </w:rPr>
        <w:t>have desires which differ from their stages</w:t>
      </w:r>
      <w:r w:rsidRPr="00E23F7C">
        <w:rPr>
          <w:rFonts w:cs="Times New Roman"/>
          <w:shd w:val="clear" w:color="auto" w:fill="FFFFFF"/>
        </w:rPr>
        <w:t xml:space="preserve"> (or otherwise relevantly small fusions, should </w:t>
      </w:r>
      <w:r w:rsidRPr="0092445A">
        <w:rPr>
          <w:rFonts w:cs="Times New Roman"/>
          <w:shd w:val="clear" w:color="auto" w:fill="FFFFFF"/>
        </w:rPr>
        <w:t>desiring</w:t>
      </w:r>
      <w:r>
        <w:rPr>
          <w:rFonts w:cs="Times New Roman"/>
          <w:shd w:val="clear" w:color="auto" w:fill="FFFFFF"/>
        </w:rPr>
        <w:t xml:space="preserve"> </w:t>
      </w:r>
      <w:r w:rsidRPr="0092445A">
        <w:rPr>
          <w:rFonts w:cs="Times New Roman"/>
          <w:shd w:val="clear" w:color="auto" w:fill="FFFFFF"/>
        </w:rPr>
        <w:t xml:space="preserve">not be synchronic). </w:t>
      </w:r>
      <w:r>
        <w:rPr>
          <w:rFonts w:cs="Times New Roman"/>
          <w:shd w:val="clear" w:color="auto" w:fill="FFFFFF"/>
        </w:rPr>
        <w:t>P</w:t>
      </w:r>
      <w:r w:rsidRPr="0092445A">
        <w:rPr>
          <w:rFonts w:cs="Times New Roman"/>
          <w:shd w:val="clear" w:color="auto" w:fill="FFFFFF"/>
        </w:rPr>
        <w:t xml:space="preserve">ersonites can’t worry about compensation except </w:t>
      </w:r>
      <w:r w:rsidRPr="00F4668D">
        <w:rPr>
          <w:rFonts w:cs="Times New Roman"/>
          <w:shd w:val="clear" w:color="auto" w:fill="FFFFFF"/>
        </w:rPr>
        <w:t>via</w:t>
      </w:r>
      <w:r w:rsidRPr="00FB6C0F">
        <w:rPr>
          <w:rFonts w:cs="Times New Roman"/>
          <w:i/>
          <w:iCs/>
          <w:shd w:val="clear" w:color="auto" w:fill="FFFFFF"/>
        </w:rPr>
        <w:t xml:space="preserve"> </w:t>
      </w:r>
      <w:r w:rsidRPr="0092445A">
        <w:rPr>
          <w:rFonts w:cs="Times New Roman"/>
          <w:shd w:val="clear" w:color="auto" w:fill="FFFFFF"/>
        </w:rPr>
        <w:t xml:space="preserve">stages, and it is unclear how we might even go about compensating them, other than in our </w:t>
      </w:r>
      <w:proofErr w:type="spellStart"/>
      <w:r w:rsidRPr="0092445A">
        <w:rPr>
          <w:rFonts w:cs="Times New Roman"/>
          <w:shd w:val="clear" w:color="auto" w:fill="FFFFFF"/>
        </w:rPr>
        <w:t>behavio</w:t>
      </w:r>
      <w:r>
        <w:rPr>
          <w:rFonts w:cs="Times New Roman"/>
          <w:shd w:val="clear" w:color="auto" w:fill="FFFFFF"/>
        </w:rPr>
        <w:t>u</w:t>
      </w:r>
      <w:r w:rsidRPr="0092445A">
        <w:rPr>
          <w:rFonts w:cs="Times New Roman"/>
          <w:shd w:val="clear" w:color="auto" w:fill="FFFFFF"/>
        </w:rPr>
        <w:t>r</w:t>
      </w:r>
      <w:proofErr w:type="spellEnd"/>
      <w:r w:rsidRPr="0092445A">
        <w:rPr>
          <w:rFonts w:cs="Times New Roman"/>
          <w:shd w:val="clear" w:color="auto" w:fill="FFFFFF"/>
        </w:rPr>
        <w:t xml:space="preserve"> toward stages</w:t>
      </w:r>
      <w:r>
        <w:rPr>
          <w:rFonts w:cs="Times New Roman"/>
          <w:shd w:val="clear" w:color="auto" w:fill="FFFFFF"/>
        </w:rPr>
        <w:t xml:space="preserve"> (or relevant fusions)</w:t>
      </w:r>
      <w:r w:rsidRPr="0092445A">
        <w:rPr>
          <w:rFonts w:cs="Times New Roman"/>
          <w:shd w:val="clear" w:color="auto" w:fill="FFFFFF"/>
        </w:rPr>
        <w:t>. Thus, they’re just the sort of candidate to receive an alternative sort of analysis, should we be concerned about how to treat them (though they</w:t>
      </w:r>
      <w:r>
        <w:rPr>
          <w:rFonts w:cs="Times New Roman"/>
          <w:shd w:val="clear" w:color="auto" w:fill="FFFFFF"/>
        </w:rPr>
        <w:t xml:space="preserve"> </w:t>
      </w:r>
      <w:r w:rsidRPr="0092445A">
        <w:rPr>
          <w:rFonts w:cs="Times New Roman"/>
          <w:shd w:val="clear" w:color="auto" w:fill="FFFFFF"/>
        </w:rPr>
        <w:t xml:space="preserve">cannot share in our worry other than </w:t>
      </w:r>
      <w:r>
        <w:rPr>
          <w:rFonts w:cs="Times New Roman"/>
          <w:shd w:val="clear" w:color="auto" w:fill="FFFFFF"/>
        </w:rPr>
        <w:t xml:space="preserve">by </w:t>
      </w:r>
      <w:r w:rsidRPr="0092445A">
        <w:rPr>
          <w:rFonts w:cs="Times New Roman"/>
          <w:shd w:val="clear" w:color="auto" w:fill="FFFFFF"/>
        </w:rPr>
        <w:t xml:space="preserve">having the exact same worries we do). </w:t>
      </w:r>
      <w:r>
        <w:rPr>
          <w:rFonts w:cs="Times New Roman"/>
          <w:shd w:val="clear" w:color="auto" w:fill="FFFFFF"/>
        </w:rPr>
        <w:t>S</w:t>
      </w:r>
      <w:r w:rsidRPr="0092445A">
        <w:rPr>
          <w:rFonts w:cs="Times New Roman"/>
          <w:shd w:val="clear" w:color="auto" w:fill="FFFFFF"/>
        </w:rPr>
        <w:t xml:space="preserve">tage theorists admit that they are not always able to give a uniform analysis in terms temporal counterpart theory and counting, and concession is required. For example, Sider admits the sentence </w:t>
      </w:r>
      <w:r>
        <w:rPr>
          <w:rFonts w:cs="Times New Roman"/>
          <w:shd w:val="clear" w:color="auto" w:fill="FFFFFF"/>
        </w:rPr>
        <w:t>‘“</w:t>
      </w:r>
      <w:r w:rsidRPr="0092445A">
        <w:rPr>
          <w:rFonts w:cs="Times New Roman"/>
          <w:shd w:val="clear" w:color="auto" w:fill="FFFFFF"/>
        </w:rPr>
        <w:t>Fewer than two trillion persons have set foot in North America throughout history</w:t>
      </w:r>
      <w:r>
        <w:rPr>
          <w:rFonts w:cs="Times New Roman"/>
          <w:shd w:val="clear" w:color="auto" w:fill="FFFFFF"/>
        </w:rPr>
        <w:t>”</w:t>
      </w:r>
      <w:r w:rsidRPr="0092445A">
        <w:rPr>
          <w:rFonts w:cs="Times New Roman"/>
          <w:shd w:val="clear" w:color="auto" w:fill="FFFFFF"/>
        </w:rPr>
        <w:t xml:space="preserve"> is better handled by the worm-theoretic analysis</w:t>
      </w:r>
      <w:r>
        <w:rPr>
          <w:rFonts w:cs="Times New Roman"/>
          <w:shd w:val="clear" w:color="auto" w:fill="FFFFFF"/>
        </w:rPr>
        <w:t>’</w:t>
      </w:r>
      <w:r w:rsidRPr="0092445A">
        <w:rPr>
          <w:rFonts w:cs="Times New Roman"/>
          <w:shd w:val="clear" w:color="auto" w:fill="FFFFFF"/>
        </w:rPr>
        <w:t xml:space="preserve"> (2001</w:t>
      </w:r>
      <w:r>
        <w:rPr>
          <w:rFonts w:cs="Times New Roman"/>
          <w:shd w:val="clear" w:color="auto" w:fill="FFFFFF"/>
        </w:rPr>
        <w:t xml:space="preserve">, </w:t>
      </w:r>
      <w:r w:rsidRPr="0092445A">
        <w:rPr>
          <w:rFonts w:cs="Times New Roman"/>
          <w:shd w:val="clear" w:color="auto" w:fill="FFFFFF"/>
        </w:rPr>
        <w:t xml:space="preserve">198). Why should this sort of mixed </w:t>
      </w:r>
      <w:r w:rsidRPr="00806A0A">
        <w:rPr>
          <w:rFonts w:cs="Times New Roman"/>
          <w:shd w:val="clear" w:color="auto" w:fill="FFFFFF"/>
        </w:rPr>
        <w:t xml:space="preserve">strategy not also be available to the perdurantist? Perdurantists can and do use counterparts in modal contexts (see Lewis 1986), so use here is not an ad hoc theoretical addition. </w:t>
      </w:r>
    </w:p>
    <w:p w14:paraId="4CECFB52" w14:textId="77777777" w:rsidR="00AC4567" w:rsidRPr="00806A0A" w:rsidRDefault="00AC4567" w:rsidP="00AC4567">
      <w:pPr>
        <w:pStyle w:val="Standard"/>
        <w:ind w:firstLine="720"/>
        <w:jc w:val="both"/>
        <w:rPr>
          <w:rFonts w:cs="Times New Roman"/>
        </w:rPr>
      </w:pPr>
    </w:p>
    <w:p w14:paraId="3A72534E" w14:textId="4D697173" w:rsidR="00AC4567" w:rsidRDefault="00AC4567" w:rsidP="00AC4567">
      <w:pPr>
        <w:pStyle w:val="Standard"/>
        <w:rPr>
          <w:rFonts w:cs="Times New Roman"/>
          <w:i/>
          <w:iCs/>
          <w:shd w:val="clear" w:color="auto" w:fill="FFFFFF"/>
        </w:rPr>
      </w:pPr>
      <w:r w:rsidRPr="00806A0A">
        <w:rPr>
          <w:rFonts w:cs="Times New Roman"/>
          <w:i/>
          <w:iCs/>
          <w:shd w:val="clear" w:color="auto" w:fill="FFFFFF"/>
        </w:rPr>
        <w:t xml:space="preserve">6. </w:t>
      </w:r>
      <w:r w:rsidR="00FC70A9">
        <w:rPr>
          <w:rFonts w:cs="Times New Roman"/>
          <w:i/>
          <w:iCs/>
          <w:shd w:val="clear" w:color="auto" w:fill="FFFFFF"/>
        </w:rPr>
        <w:t>Ought implies can</w:t>
      </w:r>
    </w:p>
    <w:p w14:paraId="4EF29AFF" w14:textId="77777777" w:rsidR="00AC4567" w:rsidRDefault="00AC4567" w:rsidP="00AC4567">
      <w:pPr>
        <w:pStyle w:val="Standard"/>
        <w:rPr>
          <w:rFonts w:cs="Times New Roman"/>
          <w:i/>
          <w:iCs/>
          <w:shd w:val="clear" w:color="auto" w:fill="FFFFFF"/>
        </w:rPr>
      </w:pPr>
    </w:p>
    <w:p w14:paraId="4C31034D" w14:textId="59254B1E" w:rsidR="00AC4567" w:rsidRPr="00F06C6A" w:rsidRDefault="00AC4567" w:rsidP="00AC4567">
      <w:pPr>
        <w:pStyle w:val="Standard"/>
        <w:contextualSpacing/>
        <w:jc w:val="both"/>
        <w:rPr>
          <w:rFonts w:cs="Times New Roman"/>
          <w:shd w:val="clear" w:color="auto" w:fill="FFFFFF"/>
        </w:rPr>
      </w:pPr>
      <w:r w:rsidRPr="00E54DC7">
        <w:rPr>
          <w:rFonts w:cs="Times New Roman"/>
          <w:shd w:val="clear" w:color="auto" w:fill="FFFFFF"/>
        </w:rPr>
        <w:t>Personites, by their very nature, won’t find any treatment toward them objectionable that the stages of which they are fusions do not.</w:t>
      </w:r>
      <w:r w:rsidR="00806A0A" w:rsidRPr="00E54DC7">
        <w:rPr>
          <w:rStyle w:val="FootnoteReference"/>
          <w:rFonts w:cs="Times New Roman"/>
          <w:shd w:val="clear" w:color="auto" w:fill="FFFFFF"/>
        </w:rPr>
        <w:footnoteReference w:id="25"/>
      </w:r>
      <w:r>
        <w:rPr>
          <w:rFonts w:cs="Times New Roman"/>
          <w:shd w:val="clear" w:color="auto" w:fill="FFFFFF"/>
        </w:rPr>
        <w:t xml:space="preserve"> And </w:t>
      </w:r>
      <w:r w:rsidRPr="00F06C6A">
        <w:rPr>
          <w:rFonts w:cs="Times New Roman"/>
          <w:shd w:val="clear" w:color="auto" w:fill="FFFFFF"/>
        </w:rPr>
        <w:t xml:space="preserve">we are able to account for their concerns via counterpart theory. It is unclear how we might even begin to compensate or harm personites other than via treatment of </w:t>
      </w:r>
      <w:r>
        <w:rPr>
          <w:rFonts w:cs="Times New Roman"/>
          <w:shd w:val="clear" w:color="auto" w:fill="FFFFFF"/>
        </w:rPr>
        <w:t xml:space="preserve">the </w:t>
      </w:r>
      <w:r w:rsidRPr="00F06C6A">
        <w:rPr>
          <w:rFonts w:cs="Times New Roman"/>
          <w:shd w:val="clear" w:color="auto" w:fill="FFFFFF"/>
        </w:rPr>
        <w:t xml:space="preserve">individual stages (or relevant fusions) which compose them. Johnston (2016a, 632) finds this response insufficient: Why shouldn’t an earlier personite favor their own comfort over the advantages of later, non-identical beings? </w:t>
      </w:r>
    </w:p>
    <w:p w14:paraId="0F587293" w14:textId="6357BDFF" w:rsidR="00AC4567" w:rsidRDefault="00AC4567" w:rsidP="00ED25D4">
      <w:pPr>
        <w:spacing w:after="0" w:line="240" w:lineRule="auto"/>
        <w:ind w:firstLine="720"/>
        <w:contextualSpacing/>
        <w:jc w:val="both"/>
        <w:rPr>
          <w:rFonts w:eastAsia="AdvP0036"/>
        </w:rPr>
      </w:pPr>
      <w:r w:rsidRPr="00F06C6A">
        <w:rPr>
          <w:shd w:val="clear" w:color="auto" w:fill="FFFFFF"/>
        </w:rPr>
        <w:t xml:space="preserve">A simple answer: </w:t>
      </w:r>
      <w:r w:rsidRPr="00F06C6A">
        <w:rPr>
          <w:rFonts w:eastAsia="AdvP0036"/>
        </w:rPr>
        <w:t xml:space="preserve">there is no way to favor one temporal stage or personite in a hedonistic way without likely short-changing countless others. </w:t>
      </w:r>
      <w:r w:rsidR="00B92DB2">
        <w:rPr>
          <w:rFonts w:eastAsia="AdvP0036"/>
        </w:rPr>
        <w:t xml:space="preserve">Suppose temporal stages in the middle of a foot race want to rest. </w:t>
      </w:r>
      <w:r w:rsidR="00C73697">
        <w:rPr>
          <w:rFonts w:eastAsia="AdvP0036"/>
        </w:rPr>
        <w:t>They think about possibly quitting</w:t>
      </w:r>
      <w:r w:rsidR="00AC5714">
        <w:rPr>
          <w:rFonts w:eastAsia="AdvP0036"/>
        </w:rPr>
        <w:t xml:space="preserve"> and fulfilling that </w:t>
      </w:r>
      <w:r w:rsidR="00A353B7">
        <w:rPr>
          <w:rFonts w:eastAsia="AdvP0036"/>
        </w:rPr>
        <w:t xml:space="preserve">hedonistic </w:t>
      </w:r>
      <w:r w:rsidR="00AC5714">
        <w:rPr>
          <w:rFonts w:eastAsia="AdvP0036"/>
        </w:rPr>
        <w:t xml:space="preserve">desire, even though they know this decision </w:t>
      </w:r>
      <w:r w:rsidR="0022783B">
        <w:rPr>
          <w:rFonts w:eastAsia="AdvP0036"/>
        </w:rPr>
        <w:t xml:space="preserve">goes against the desires of other stages. </w:t>
      </w:r>
      <w:r w:rsidR="00606DBE">
        <w:rPr>
          <w:rFonts w:eastAsia="AdvP0036"/>
        </w:rPr>
        <w:t>(Perhaps the temporal stages are currently in first place, and</w:t>
      </w:r>
      <w:r w:rsidR="000216AB">
        <w:rPr>
          <w:rFonts w:eastAsia="AdvP0036"/>
        </w:rPr>
        <w:t xml:space="preserve"> winning is </w:t>
      </w:r>
      <w:r w:rsidR="00DD5192">
        <w:rPr>
          <w:rFonts w:eastAsia="AdvP0036"/>
        </w:rPr>
        <w:t>highly likely</w:t>
      </w:r>
      <w:r w:rsidR="000216AB">
        <w:rPr>
          <w:rFonts w:eastAsia="AdvP0036"/>
        </w:rPr>
        <w:t xml:space="preserve"> if they keep up the pace</w:t>
      </w:r>
      <w:r w:rsidR="00606DBE">
        <w:rPr>
          <w:rFonts w:eastAsia="AdvP0036"/>
        </w:rPr>
        <w:t xml:space="preserve">!) </w:t>
      </w:r>
      <w:r w:rsidR="00B92DB2">
        <w:rPr>
          <w:rFonts w:eastAsia="AdvP0036"/>
        </w:rPr>
        <w:t xml:space="preserve">There is no way to privilege their desire to rest without short-changing the personites who wanted to race and the personites who would either persist or come into existence after a decision to quit. </w:t>
      </w:r>
      <w:r w:rsidRPr="00F06C6A">
        <w:rPr>
          <w:rFonts w:eastAsia="AdvP0036"/>
        </w:rPr>
        <w:t xml:space="preserve">Here, it seems broad ethical considerations tell in </w:t>
      </w:r>
      <w:proofErr w:type="spellStart"/>
      <w:r w:rsidRPr="00F06C6A">
        <w:rPr>
          <w:rFonts w:eastAsia="AdvP0036"/>
        </w:rPr>
        <w:t>favo</w:t>
      </w:r>
      <w:r>
        <w:rPr>
          <w:rFonts w:eastAsia="AdvP0036"/>
        </w:rPr>
        <w:t>u</w:t>
      </w:r>
      <w:r w:rsidRPr="00F06C6A">
        <w:rPr>
          <w:rFonts w:eastAsia="AdvP0036"/>
        </w:rPr>
        <w:t>r</w:t>
      </w:r>
      <w:proofErr w:type="spellEnd"/>
      <w:r w:rsidRPr="00F06C6A">
        <w:rPr>
          <w:rFonts w:eastAsia="AdvP0036"/>
        </w:rPr>
        <w:t xml:space="preserve"> of our </w:t>
      </w:r>
      <w:r>
        <w:rPr>
          <w:rFonts w:eastAsia="AdvP0036"/>
        </w:rPr>
        <w:t>‘</w:t>
      </w:r>
      <w:r w:rsidRPr="00F06C6A">
        <w:rPr>
          <w:rFonts w:eastAsia="AdvP0036"/>
        </w:rPr>
        <w:t>normal</w:t>
      </w:r>
      <w:r>
        <w:rPr>
          <w:rFonts w:eastAsia="AdvP0036"/>
        </w:rPr>
        <w:t>’ (pre-personite-problem)</w:t>
      </w:r>
      <w:r w:rsidRPr="00F06C6A">
        <w:rPr>
          <w:rFonts w:eastAsia="AdvP0036"/>
        </w:rPr>
        <w:t xml:space="preserve"> approach to ethical life and hard work. By working early</w:t>
      </w:r>
      <w:r>
        <w:rPr>
          <w:rFonts w:eastAsia="AdvP0036"/>
        </w:rPr>
        <w:t xml:space="preserve"> on</w:t>
      </w:r>
      <w:r w:rsidR="00CB7E6D">
        <w:rPr>
          <w:rFonts w:eastAsia="AdvP0036"/>
        </w:rPr>
        <w:t xml:space="preserve"> in life</w:t>
      </w:r>
      <w:r w:rsidRPr="00F06C6A">
        <w:rPr>
          <w:rFonts w:eastAsia="AdvP0036"/>
        </w:rPr>
        <w:t xml:space="preserve"> to ensur</w:t>
      </w:r>
      <w:r>
        <w:rPr>
          <w:rFonts w:eastAsia="AdvP0036"/>
        </w:rPr>
        <w:t>e</w:t>
      </w:r>
      <w:r w:rsidRPr="00F06C6A">
        <w:rPr>
          <w:rFonts w:eastAsia="AdvP0036"/>
        </w:rPr>
        <w:t xml:space="preserve"> good habits, I increase the odds that personites later on will flourish. Without this sort of understanding, the lives of most persons—and personites—will be nasty, brutish, and short. </w:t>
      </w:r>
      <w:r w:rsidR="00F829A6">
        <w:rPr>
          <w:rFonts w:eastAsia="AdvP0036"/>
        </w:rPr>
        <w:t xml:space="preserve">And perhaps nonsensical. </w:t>
      </w:r>
      <w:r w:rsidRPr="00F06C6A">
        <w:rPr>
          <w:rFonts w:eastAsia="AdvP0036"/>
        </w:rPr>
        <w:t xml:space="preserve">The best strategy appears to be aiming for long-term flourishing. </w:t>
      </w:r>
    </w:p>
    <w:p w14:paraId="4F301D76" w14:textId="77777777" w:rsidR="00AC4567" w:rsidRPr="00AD41DD" w:rsidRDefault="00AC4567" w:rsidP="00AC4567">
      <w:pPr>
        <w:spacing w:after="0" w:line="240" w:lineRule="auto"/>
        <w:ind w:firstLine="720"/>
        <w:contextualSpacing/>
        <w:jc w:val="both"/>
        <w:rPr>
          <w:rFonts w:eastAsia="AdvP0036"/>
        </w:rPr>
      </w:pPr>
      <w:r w:rsidRPr="00F06C6A">
        <w:rPr>
          <w:rFonts w:eastAsia="AdvP0036"/>
        </w:rPr>
        <w:t xml:space="preserve">Four-dimensionalists should answer Johnston’s objections with a commitment to </w:t>
      </w:r>
      <w:r>
        <w:rPr>
          <w:rFonts w:eastAsia="AdvP0036"/>
        </w:rPr>
        <w:t>‘</w:t>
      </w:r>
      <w:r w:rsidRPr="00F06C6A">
        <w:rPr>
          <w:rFonts w:eastAsia="AdvP0036"/>
        </w:rPr>
        <w:t>ought implies can</w:t>
      </w:r>
      <w:r>
        <w:rPr>
          <w:rFonts w:eastAsia="AdvP0036"/>
        </w:rPr>
        <w:t>’</w:t>
      </w:r>
      <w:r w:rsidRPr="00F06C6A">
        <w:rPr>
          <w:rFonts w:eastAsia="AdvP0036"/>
        </w:rPr>
        <w:t xml:space="preserve">. I cannot regard personites on their own terms, separated from temporal stages (or, perhaps, spacetime worms). </w:t>
      </w:r>
      <w:r w:rsidRPr="00F06C6A">
        <w:t xml:space="preserve">There is no way to act morally—or immorally—toward a personite other than how one acts toward temporal parts at particular times. Our best odds of ethical treatment of a large number </w:t>
      </w:r>
      <w:r w:rsidRPr="00F06C6A">
        <w:lastRenderedPageBreak/>
        <w:t xml:space="preserve">of personites—in terms of flourishing, </w:t>
      </w:r>
      <w:r w:rsidRPr="00AD41DD">
        <w:t>habituation, maximizing higher-order goods, and so on—</w:t>
      </w:r>
      <w:r w:rsidRPr="00AD41DD">
        <w:rPr>
          <w:rFonts w:eastAsia="AdvP0036"/>
        </w:rPr>
        <w:t xml:space="preserve">appears to be in terms of our ‘normal’ cross-temporal treatment of ‘agents’. </w:t>
      </w:r>
    </w:p>
    <w:p w14:paraId="03E70A38" w14:textId="6D0C437A" w:rsidR="00AC4567" w:rsidRPr="00F06C6A" w:rsidRDefault="00AC4567" w:rsidP="005677B9">
      <w:pPr>
        <w:spacing w:after="0" w:line="240" w:lineRule="auto"/>
        <w:ind w:firstLine="720"/>
        <w:contextualSpacing/>
        <w:jc w:val="both"/>
      </w:pPr>
      <w:r w:rsidRPr="00AD41DD">
        <w:t>Saying I ought to act differently</w:t>
      </w:r>
      <w:r w:rsidR="000E45F9">
        <w:t xml:space="preserve"> than I do</w:t>
      </w:r>
      <w:r w:rsidRPr="00AD41DD">
        <w:t xml:space="preserve"> toward personite</w:t>
      </w:r>
      <w:r w:rsidR="004A4669">
        <w:t xml:space="preserve">s, by </w:t>
      </w:r>
      <w:r w:rsidR="00D47567">
        <w:t>considering</w:t>
      </w:r>
      <w:r w:rsidR="00444813">
        <w:t xml:space="preserve"> all of their personal interests and short-changing no </w:t>
      </w:r>
      <w:r w:rsidR="007D43F0">
        <w:t>personit</w:t>
      </w:r>
      <w:r w:rsidR="004A4669">
        <w:t xml:space="preserve">e, </w:t>
      </w:r>
      <w:r w:rsidRPr="00AD41DD">
        <w:t>implies that I can. And I cannot. The only way ‘I’ can act differently regarding my personites is by acting hedonistically now and dooming later stages to misery through no fault of their own.</w:t>
      </w:r>
      <w:r w:rsidR="001D307D">
        <w:t xml:space="preserve"> So, even if I change how I presently act</w:t>
      </w:r>
      <w:r w:rsidR="008161F4">
        <w:t xml:space="preserve"> in order to help some personites</w:t>
      </w:r>
      <w:r w:rsidR="001D307D">
        <w:t>, I</w:t>
      </w:r>
      <w:r w:rsidR="0074474E">
        <w:t xml:space="preserve"> still</w:t>
      </w:r>
      <w:r w:rsidR="001D307D">
        <w:t xml:space="preserve"> cannot prevent the short-changing and suffering of personites.</w:t>
      </w:r>
      <w:r w:rsidRPr="00AD41DD">
        <w:t xml:space="preserve"> If</w:t>
      </w:r>
      <w:r w:rsidRPr="00F06C6A">
        <w:t xml:space="preserve"> personites do have competing</w:t>
      </w:r>
      <w:r>
        <w:t>,</w:t>
      </w:r>
      <w:r w:rsidRPr="00F06C6A">
        <w:t xml:space="preserve"> objective </w:t>
      </w:r>
      <w:r>
        <w:t xml:space="preserve">rational </w:t>
      </w:r>
      <w:r w:rsidRPr="00F06C6A">
        <w:t>interests, there is no way to achieve the purely self-interested good of all. Personites thus appear akin to the sort of cases</w:t>
      </w:r>
      <w:r w:rsidR="00375C77">
        <w:t xml:space="preserve"> of competing interests</w:t>
      </w:r>
      <w:r w:rsidRPr="00F06C6A">
        <w:t xml:space="preserve"> that Thomson (1971) discusses; we need not conclude </w:t>
      </w:r>
      <w:r w:rsidR="00643663">
        <w:t xml:space="preserve">that full </w:t>
      </w:r>
      <w:r w:rsidRPr="00F06C6A">
        <w:t xml:space="preserve">moral status entails certain indefeasible moral obligations. </w:t>
      </w:r>
    </w:p>
    <w:p w14:paraId="517FAB5C" w14:textId="77777777" w:rsidR="00AC4567" w:rsidRPr="00F06C6A" w:rsidRDefault="00AC4567" w:rsidP="00AC4567">
      <w:pPr>
        <w:spacing w:after="0" w:line="240" w:lineRule="auto"/>
        <w:ind w:firstLine="720"/>
        <w:contextualSpacing/>
        <w:jc w:val="both"/>
        <w:rPr>
          <w:shd w:val="clear" w:color="auto" w:fill="FFFFFF"/>
        </w:rPr>
      </w:pPr>
      <w:r w:rsidRPr="00F06C6A">
        <w:t>The thoughts and judgments of the persons and personites at a particular time cannot differ.</w:t>
      </w:r>
      <w:r>
        <w:rPr>
          <w:rStyle w:val="FootnoteReference"/>
        </w:rPr>
        <w:footnoteReference w:id="26"/>
      </w:r>
      <w:r w:rsidRPr="00F06C6A">
        <w:t xml:space="preserve"> </w:t>
      </w:r>
      <w:r w:rsidRPr="00F06C6A">
        <w:rPr>
          <w:shd w:val="clear" w:color="auto" w:fill="FFFFFF"/>
        </w:rPr>
        <w:t xml:space="preserve">There might be disagreement between the stages </w:t>
      </w:r>
      <w:r w:rsidRPr="00F06C6A">
        <w:rPr>
          <w:i/>
          <w:iCs/>
          <w:shd w:val="clear" w:color="auto" w:fill="FFFFFF"/>
        </w:rPr>
        <w:t>themselves</w:t>
      </w:r>
      <w:r w:rsidRPr="00F06C6A">
        <w:rPr>
          <w:shd w:val="clear" w:color="auto" w:fill="FFFFFF"/>
        </w:rPr>
        <w:t xml:space="preserve"> regarding their treatment, but this is a problem four-dimensionalists can solve in a manner similar to endurantists.</w:t>
      </w:r>
      <w:r>
        <w:t xml:space="preserve"> </w:t>
      </w:r>
      <w:r w:rsidRPr="00F06C6A">
        <w:rPr>
          <w:shd w:val="clear" w:color="auto" w:fill="FFFFFF"/>
        </w:rPr>
        <w:t xml:space="preserve">Johnston wants to find </w:t>
      </w:r>
      <w:r>
        <w:rPr>
          <w:shd w:val="clear" w:color="auto" w:fill="FFFFFF"/>
        </w:rPr>
        <w:t>‘</w:t>
      </w:r>
      <w:r w:rsidRPr="00F06C6A">
        <w:rPr>
          <w:shd w:val="clear" w:color="auto" w:fill="FFFFFF"/>
        </w:rPr>
        <w:t xml:space="preserve">an </w:t>
      </w:r>
      <w:r w:rsidRPr="00F06C6A">
        <w:t>appropriate solution to… an interpersonal decision problem arising within a single person’s life</w:t>
      </w:r>
      <w:r>
        <w:t>’</w:t>
      </w:r>
      <w:r w:rsidRPr="00F06C6A">
        <w:t xml:space="preserve"> (2016a</w:t>
      </w:r>
      <w:r>
        <w:t>,</w:t>
      </w:r>
      <w:r w:rsidRPr="00F06C6A">
        <w:t xml:space="preserve"> 632). </w:t>
      </w:r>
      <w:r w:rsidRPr="00F06C6A">
        <w:rPr>
          <w:shd w:val="clear" w:color="auto" w:fill="FFFFFF"/>
        </w:rPr>
        <w:t xml:space="preserve">But the endurantist is no stranger to problems of cross-temporal disagreement with oneself (see Paul 2014 and Sullivan 2018). </w:t>
      </w:r>
      <w:r>
        <w:rPr>
          <w:shd w:val="clear" w:color="auto" w:fill="FFFFFF"/>
        </w:rPr>
        <w:t xml:space="preserve">Desires and goals change over time. </w:t>
      </w:r>
      <w:r w:rsidRPr="00F06C6A">
        <w:rPr>
          <w:shd w:val="clear" w:color="auto" w:fill="FFFFFF"/>
        </w:rPr>
        <w:t xml:space="preserve">Everyone faces the problem of which temporal preferences we must </w:t>
      </w:r>
      <w:proofErr w:type="spellStart"/>
      <w:r w:rsidRPr="00F06C6A">
        <w:rPr>
          <w:shd w:val="clear" w:color="auto" w:fill="FFFFFF"/>
        </w:rPr>
        <w:t>honour</w:t>
      </w:r>
      <w:proofErr w:type="spellEnd"/>
      <w:r w:rsidRPr="00F06C6A">
        <w:rPr>
          <w:shd w:val="clear" w:color="auto" w:fill="FFFFFF"/>
        </w:rPr>
        <w:t>.</w:t>
      </w:r>
      <w:r>
        <w:rPr>
          <w:shd w:val="clear" w:color="auto" w:fill="FFFFFF"/>
        </w:rPr>
        <w:t xml:space="preserve"> </w:t>
      </w:r>
    </w:p>
    <w:p w14:paraId="29DDB7EC" w14:textId="27A261F5" w:rsidR="00AC4567" w:rsidRPr="00F06C6A" w:rsidRDefault="00A014B0" w:rsidP="00AC4567">
      <w:pPr>
        <w:spacing w:after="0" w:line="240" w:lineRule="auto"/>
        <w:ind w:firstLine="720"/>
        <w:contextualSpacing/>
        <w:jc w:val="both"/>
      </w:pPr>
      <w:r>
        <w:t>The</w:t>
      </w:r>
      <w:r w:rsidR="00AC4567" w:rsidRPr="00F06C6A">
        <w:t xml:space="preserve"> interpersonal decision problem </w:t>
      </w:r>
      <w:r>
        <w:t xml:space="preserve">posed by personites </w:t>
      </w:r>
      <w:r w:rsidR="00AC4567">
        <w:t xml:space="preserve">appears to </w:t>
      </w:r>
      <w:r w:rsidR="00AC4567" w:rsidRPr="00F06C6A">
        <w:t>either colla</w:t>
      </w:r>
      <w:r w:rsidR="00AC4567">
        <w:t>pse</w:t>
      </w:r>
      <w:r w:rsidR="00AC4567" w:rsidRPr="00F06C6A">
        <w:t xml:space="preserve"> into a more general decision problem that everyone faces, or it is one which can be solved by a commitment to </w:t>
      </w:r>
      <w:r w:rsidR="00AC4567">
        <w:t>‘</w:t>
      </w:r>
      <w:r w:rsidR="00AC4567" w:rsidRPr="00F06C6A">
        <w:t>ought implies can</w:t>
      </w:r>
      <w:r w:rsidR="00AC4567">
        <w:t>’</w:t>
      </w:r>
      <w:r w:rsidR="00AC4567" w:rsidRPr="00F06C6A">
        <w:t xml:space="preserve">. In either case, the </w:t>
      </w:r>
      <w:r w:rsidR="00AC4567">
        <w:t xml:space="preserve">general </w:t>
      </w:r>
      <w:r w:rsidR="00AC4567" w:rsidRPr="00F06C6A">
        <w:t xml:space="preserve">moral considerations facing the four-dimensionalist are the same as those which face any theory. So, these interpersonal decision problems are not unique and do not immediately generate moral revolution. </w:t>
      </w:r>
    </w:p>
    <w:p w14:paraId="39E5A7DC" w14:textId="77777777" w:rsidR="00AC4567" w:rsidRPr="00F06C6A" w:rsidRDefault="00AC4567" w:rsidP="00AC4567">
      <w:pPr>
        <w:spacing w:after="0" w:line="240" w:lineRule="auto"/>
        <w:ind w:firstLine="720"/>
        <w:contextualSpacing/>
        <w:jc w:val="both"/>
        <w:rPr>
          <w:shd w:val="clear" w:color="auto" w:fill="FFFFFF"/>
        </w:rPr>
      </w:pPr>
      <w:r w:rsidRPr="00F06C6A">
        <w:rPr>
          <w:shd w:val="clear" w:color="auto" w:fill="FFFFFF"/>
        </w:rPr>
        <w:t xml:space="preserve">Should I, for instance, save for retirement? This is a problem for both the four-dimensionalist and the endurantist: I don’t know whether I’ll survive that long. </w:t>
      </w:r>
      <w:r w:rsidRPr="00F06C6A">
        <w:rPr>
          <w:rFonts w:eastAsia="AdvP0036"/>
        </w:rPr>
        <w:t>I might be far more short-lived than expected, in which case my personites—and me—will not see the benefits of our intense early labor of, say, studying Hungarian or saving for retirement. But this is a problem of predictive power and perhaps negative moral luck, rather than any particular problem for the four-dimensionalist.</w:t>
      </w:r>
      <w:r w:rsidRPr="00F06C6A">
        <w:rPr>
          <w:shd w:val="clear" w:color="auto" w:fill="FFFFFF"/>
        </w:rPr>
        <w:t xml:space="preserve"> So, if what centrally matters for deriving moral obligations is prudential self-interest, the problem of whether I ought to save for retirement stands regardless of our theory of personal identity or preferred semantics. After all, I don’t know whether I will have future continuants (whether numerically </w:t>
      </w:r>
      <w:r>
        <w:rPr>
          <w:shd w:val="clear" w:color="auto" w:fill="FFFFFF"/>
        </w:rPr>
        <w:t xml:space="preserve">identical </w:t>
      </w:r>
      <w:r w:rsidRPr="00F06C6A">
        <w:rPr>
          <w:shd w:val="clear" w:color="auto" w:fill="FFFFFF"/>
        </w:rPr>
        <w:t xml:space="preserve">or simply R-related to me), nor do I know </w:t>
      </w:r>
      <w:r>
        <w:rPr>
          <w:shd w:val="clear" w:color="auto" w:fill="FFFFFF"/>
        </w:rPr>
        <w:t xml:space="preserve">how </w:t>
      </w:r>
      <w:r w:rsidRPr="00F06C6A">
        <w:rPr>
          <w:shd w:val="clear" w:color="auto" w:fill="FFFFFF"/>
        </w:rPr>
        <w:t>many I would benefit (or harm) from my present actions.</w:t>
      </w:r>
      <w:r w:rsidRPr="00F06C6A">
        <w:rPr>
          <w:rStyle w:val="FootnoteReference"/>
          <w:shd w:val="clear" w:color="auto" w:fill="FFFFFF"/>
        </w:rPr>
        <w:footnoteReference w:id="27"/>
      </w:r>
      <w:r w:rsidRPr="00F06C6A">
        <w:rPr>
          <w:shd w:val="clear" w:color="auto" w:fill="FFFFFF"/>
        </w:rPr>
        <w:t xml:space="preserve"> </w:t>
      </w:r>
    </w:p>
    <w:p w14:paraId="38DA0AD1" w14:textId="04BBBFF7" w:rsidR="00F60266" w:rsidRPr="00106202" w:rsidRDefault="00AC4567" w:rsidP="00106202">
      <w:pPr>
        <w:spacing w:after="0" w:line="240" w:lineRule="auto"/>
        <w:ind w:firstLine="720"/>
        <w:contextualSpacing/>
        <w:jc w:val="both"/>
      </w:pPr>
      <w:r w:rsidRPr="00F06C6A">
        <w:rPr>
          <w:shd w:val="clear" w:color="auto" w:fill="FFFFFF"/>
        </w:rPr>
        <w:t xml:space="preserve">The difficulty of cross-temporal decision-making </w:t>
      </w:r>
      <w:r>
        <w:rPr>
          <w:shd w:val="clear" w:color="auto" w:fill="FFFFFF"/>
        </w:rPr>
        <w:t>may</w:t>
      </w:r>
      <w:r w:rsidRPr="00F06C6A">
        <w:rPr>
          <w:shd w:val="clear" w:color="auto" w:fill="FFFFFF"/>
        </w:rPr>
        <w:t xml:space="preserve"> provide some reason to think that</w:t>
      </w:r>
      <w:r>
        <w:rPr>
          <w:shd w:val="clear" w:color="auto" w:fill="FFFFFF"/>
        </w:rPr>
        <w:t xml:space="preserve"> either </w:t>
      </w:r>
      <w:r w:rsidRPr="00F06C6A">
        <w:rPr>
          <w:shd w:val="clear" w:color="auto" w:fill="FFFFFF"/>
        </w:rPr>
        <w:t>the moral life</w:t>
      </w:r>
      <w:r>
        <w:rPr>
          <w:shd w:val="clear" w:color="auto" w:fill="FFFFFF"/>
        </w:rPr>
        <w:t xml:space="preserve"> </w:t>
      </w:r>
      <w:r w:rsidRPr="00F06C6A">
        <w:rPr>
          <w:shd w:val="clear" w:color="auto" w:fill="FFFFFF"/>
        </w:rPr>
        <w:t xml:space="preserve">is not primarily concerned with </w:t>
      </w:r>
      <w:r>
        <w:rPr>
          <w:shd w:val="clear" w:color="auto" w:fill="FFFFFF"/>
        </w:rPr>
        <w:t xml:space="preserve">the rational self-interest of agents, </w:t>
      </w:r>
      <w:r w:rsidRPr="00F06C6A">
        <w:rPr>
          <w:shd w:val="clear" w:color="auto" w:fill="FFFFFF"/>
        </w:rPr>
        <w:t xml:space="preserve">or </w:t>
      </w:r>
      <w:r>
        <w:rPr>
          <w:shd w:val="clear" w:color="auto" w:fill="FFFFFF"/>
        </w:rPr>
        <w:t xml:space="preserve">it </w:t>
      </w:r>
      <w:r w:rsidRPr="00F06C6A">
        <w:rPr>
          <w:shd w:val="clear" w:color="auto" w:fill="FFFFFF"/>
        </w:rPr>
        <w:t xml:space="preserve">cannot reduce </w:t>
      </w:r>
      <w:r>
        <w:rPr>
          <w:shd w:val="clear" w:color="auto" w:fill="FFFFFF"/>
        </w:rPr>
        <w:t>to it</w:t>
      </w:r>
      <w:r w:rsidRPr="00F06C6A">
        <w:rPr>
          <w:shd w:val="clear" w:color="auto" w:fill="FFFFFF"/>
        </w:rPr>
        <w:t>.</w:t>
      </w:r>
      <w:r w:rsidRPr="00F06C6A">
        <w:rPr>
          <w:rStyle w:val="FootnoteReference"/>
          <w:shd w:val="clear" w:color="auto" w:fill="FFFFFF"/>
        </w:rPr>
        <w:footnoteReference w:id="28"/>
      </w:r>
      <w:r w:rsidRPr="00F06C6A">
        <w:rPr>
          <w:shd w:val="clear" w:color="auto" w:fill="FFFFFF"/>
        </w:rPr>
        <w:t xml:space="preserve"> </w:t>
      </w:r>
      <w:r>
        <w:rPr>
          <w:shd w:val="clear" w:color="auto" w:fill="FFFFFF"/>
        </w:rPr>
        <w:t xml:space="preserve">To the extent we agree with this conclusion, we reject a fundamental motivation of the personite </w:t>
      </w:r>
      <w:r>
        <w:rPr>
          <w:shd w:val="clear" w:color="auto" w:fill="FFFFFF"/>
        </w:rPr>
        <w:lastRenderedPageBreak/>
        <w:t>problem.</w:t>
      </w:r>
      <w:r w:rsidRPr="00F06C6A">
        <w:rPr>
          <w:rStyle w:val="FootnoteReference"/>
          <w:shd w:val="clear" w:color="auto" w:fill="FFFFFF"/>
        </w:rPr>
        <w:footnoteReference w:id="29"/>
      </w:r>
      <w:r w:rsidRPr="00F06C6A">
        <w:rPr>
          <w:shd w:val="clear" w:color="auto" w:fill="FFFFFF"/>
        </w:rPr>
        <w:t xml:space="preserve"> </w:t>
      </w:r>
      <w:r w:rsidRPr="00F06C6A">
        <w:t xml:space="preserve">This isn’t to say </w:t>
      </w:r>
      <w:r>
        <w:t xml:space="preserve">that </w:t>
      </w:r>
      <w:r w:rsidRPr="00F06C6A">
        <w:t>there are no puzzles here.</w:t>
      </w:r>
      <w:r w:rsidR="00106202">
        <w:rPr>
          <w:rStyle w:val="FootnoteReference"/>
        </w:rPr>
        <w:footnoteReference w:id="30"/>
      </w:r>
      <w:r w:rsidRPr="00F06C6A">
        <w:t xml:space="preserve"> But problems of rational interest and cross-t</w:t>
      </w:r>
      <w:r>
        <w:t>emporal</w:t>
      </w:r>
      <w:r w:rsidRPr="00F06C6A">
        <w:t xml:space="preserve"> </w:t>
      </w:r>
      <w:r>
        <w:t>disagreement</w:t>
      </w:r>
      <w:r w:rsidRPr="00F06C6A">
        <w:t xml:space="preserve"> </w:t>
      </w:r>
      <w:r>
        <w:t>are</w:t>
      </w:r>
      <w:r w:rsidRPr="00F06C6A">
        <w:t xml:space="preserve"> problems which face the endurantist, too.</w:t>
      </w:r>
      <w:r w:rsidR="00F20125">
        <w:rPr>
          <w:rStyle w:val="FootnoteReference"/>
        </w:rPr>
        <w:footnoteReference w:id="31"/>
      </w:r>
      <w:r w:rsidRPr="00F06C6A">
        <w:t xml:space="preserve"> </w:t>
      </w:r>
    </w:p>
    <w:p w14:paraId="18D00509" w14:textId="77777777" w:rsidR="00F60266" w:rsidRDefault="00F60266" w:rsidP="00AC4567">
      <w:pPr>
        <w:spacing w:line="240" w:lineRule="auto"/>
        <w:rPr>
          <w:i/>
          <w:iCs/>
          <w:sz w:val="28"/>
          <w:szCs w:val="28"/>
        </w:rPr>
      </w:pPr>
    </w:p>
    <w:p w14:paraId="26B4C37A" w14:textId="225EE801" w:rsidR="00AC4567" w:rsidRPr="00175093" w:rsidRDefault="00AC4567" w:rsidP="00817244">
      <w:pPr>
        <w:spacing w:line="240" w:lineRule="auto"/>
        <w:jc w:val="center"/>
        <w:rPr>
          <w:i/>
          <w:iCs/>
          <w:sz w:val="28"/>
          <w:szCs w:val="28"/>
        </w:rPr>
      </w:pPr>
      <w:r w:rsidRPr="00175093">
        <w:rPr>
          <w:i/>
          <w:iCs/>
          <w:sz w:val="28"/>
          <w:szCs w:val="28"/>
        </w:rPr>
        <w:t>References</w:t>
      </w:r>
    </w:p>
    <w:p w14:paraId="28CADB1D" w14:textId="2E03EA30" w:rsidR="00AC17F5" w:rsidRPr="00AC17F5" w:rsidRDefault="00AC17F5" w:rsidP="00AC4567">
      <w:pPr>
        <w:spacing w:line="240" w:lineRule="auto"/>
        <w:jc w:val="both"/>
      </w:pPr>
      <w:r>
        <w:t xml:space="preserve">James, W. 1896. The will to believe. pp. 1-5 in </w:t>
      </w:r>
      <w:r>
        <w:rPr>
          <w:i/>
          <w:iCs/>
        </w:rPr>
        <w:t>The Will to Believe: And Other Essays in Popular</w:t>
      </w:r>
      <w:r>
        <w:rPr>
          <w:i/>
          <w:iCs/>
        </w:rPr>
        <w:tab/>
      </w:r>
      <w:r>
        <w:rPr>
          <w:i/>
          <w:iCs/>
        </w:rPr>
        <w:tab/>
        <w:t xml:space="preserve"> Philosophy</w:t>
      </w:r>
      <w:r>
        <w:t xml:space="preserve">. Cambridge: Cambridge University Press. </w:t>
      </w:r>
    </w:p>
    <w:p w14:paraId="7FBBEFF1" w14:textId="51724B98" w:rsidR="00AC4567" w:rsidRPr="00127F4F" w:rsidRDefault="00AC4567" w:rsidP="00AC4567">
      <w:pPr>
        <w:spacing w:line="240" w:lineRule="auto"/>
        <w:jc w:val="both"/>
      </w:pPr>
      <w:r w:rsidRPr="00127F4F">
        <w:t xml:space="preserve">Johnston, M. 2016a. Personites, </w:t>
      </w:r>
      <w:r>
        <w:t>m</w:t>
      </w:r>
      <w:r w:rsidRPr="00127F4F">
        <w:t xml:space="preserve">aximality, and </w:t>
      </w:r>
      <w:r>
        <w:t>o</w:t>
      </w:r>
      <w:r w:rsidRPr="00127F4F">
        <w:t xml:space="preserve">ntological </w:t>
      </w:r>
      <w:r>
        <w:t>t</w:t>
      </w:r>
      <w:r w:rsidRPr="00127F4F">
        <w:t>rash</w:t>
      </w:r>
      <w:r>
        <w:t>.</w:t>
      </w:r>
      <w:r w:rsidRPr="00127F4F">
        <w:t xml:space="preserve"> </w:t>
      </w:r>
      <w:r w:rsidRPr="00127F4F">
        <w:rPr>
          <w:i/>
          <w:iCs/>
        </w:rPr>
        <w:t>Philosophical Perspectives</w:t>
      </w:r>
      <w:r w:rsidRPr="00127F4F">
        <w:t xml:space="preserve"> 30: </w:t>
      </w:r>
      <w:r w:rsidRPr="00127F4F">
        <w:tab/>
        <w:t xml:space="preserve">198-228. </w:t>
      </w:r>
    </w:p>
    <w:p w14:paraId="1E209297" w14:textId="1E939934" w:rsidR="00AC4567" w:rsidRPr="00127F4F" w:rsidRDefault="00AC4567" w:rsidP="00AC4567">
      <w:pPr>
        <w:spacing w:line="240" w:lineRule="auto"/>
        <w:jc w:val="both"/>
      </w:pPr>
      <w:r w:rsidRPr="00127F4F">
        <w:t xml:space="preserve">Johnston, M. 2016b. </w:t>
      </w:r>
      <w:r>
        <w:t>T</w:t>
      </w:r>
      <w:r w:rsidRPr="00127F4F">
        <w:t xml:space="preserve">he </w:t>
      </w:r>
      <w:r>
        <w:t>p</w:t>
      </w:r>
      <w:r w:rsidRPr="00127F4F">
        <w:t xml:space="preserve">ersonite </w:t>
      </w:r>
      <w:r>
        <w:t>p</w:t>
      </w:r>
      <w:r w:rsidRPr="00127F4F">
        <w:t xml:space="preserve">roblem: </w:t>
      </w:r>
      <w:r>
        <w:t>s</w:t>
      </w:r>
      <w:r w:rsidRPr="00127F4F">
        <w:t xml:space="preserve">hould </w:t>
      </w:r>
      <w:r>
        <w:t>p</w:t>
      </w:r>
      <w:r w:rsidRPr="00127F4F">
        <w:t xml:space="preserve">ractical </w:t>
      </w:r>
      <w:r>
        <w:t>r</w:t>
      </w:r>
      <w:r w:rsidRPr="00127F4F">
        <w:t xml:space="preserve">eason be </w:t>
      </w:r>
      <w:r>
        <w:t>t</w:t>
      </w:r>
      <w:r w:rsidRPr="00127F4F">
        <w:t xml:space="preserve">abled? </w:t>
      </w:r>
      <w:r w:rsidRPr="00127F4F">
        <w:rPr>
          <w:i/>
          <w:iCs/>
        </w:rPr>
        <w:t>Nous</w:t>
      </w:r>
      <w:r w:rsidRPr="00127F4F">
        <w:t xml:space="preserve"> 51: 617-44.</w:t>
      </w:r>
    </w:p>
    <w:p w14:paraId="62A47854" w14:textId="6F893FE1" w:rsidR="00AC4567" w:rsidRDefault="00AC4567" w:rsidP="00AC4567">
      <w:pPr>
        <w:spacing w:line="240" w:lineRule="auto"/>
        <w:jc w:val="both"/>
      </w:pPr>
      <w:r w:rsidRPr="00127F4F">
        <w:t xml:space="preserve">Kaiserman, A. 2019. Stage </w:t>
      </w:r>
      <w:r>
        <w:t>t</w:t>
      </w:r>
      <w:r w:rsidRPr="00127F4F">
        <w:t xml:space="preserve">heory and the </w:t>
      </w:r>
      <w:r>
        <w:t>p</w:t>
      </w:r>
      <w:r w:rsidRPr="00127F4F">
        <w:t xml:space="preserve">ersonite </w:t>
      </w:r>
      <w:r>
        <w:t>p</w:t>
      </w:r>
      <w:r w:rsidRPr="00127F4F">
        <w:t>roblem</w:t>
      </w:r>
      <w:r>
        <w:t>.</w:t>
      </w:r>
      <w:r w:rsidRPr="00127F4F">
        <w:t xml:space="preserve"> </w:t>
      </w:r>
      <w:r w:rsidRPr="00127F4F">
        <w:rPr>
          <w:i/>
          <w:iCs/>
        </w:rPr>
        <w:t>Analysis</w:t>
      </w:r>
      <w:r w:rsidRPr="00127F4F">
        <w:t xml:space="preserve"> 79: 215-222.</w:t>
      </w:r>
    </w:p>
    <w:p w14:paraId="7F6487E8" w14:textId="066A614F" w:rsidR="000047A3" w:rsidRPr="00D441CF" w:rsidRDefault="000047A3" w:rsidP="00AC4567">
      <w:pPr>
        <w:spacing w:line="240" w:lineRule="auto"/>
        <w:jc w:val="both"/>
      </w:pPr>
      <w:r>
        <w:t xml:space="preserve">Kovacs, D. 2022. Self-making and </w:t>
      </w:r>
      <w:proofErr w:type="spellStart"/>
      <w:r>
        <w:t>subpeople</w:t>
      </w:r>
      <w:proofErr w:type="spellEnd"/>
      <w:r>
        <w:t xml:space="preserve">. </w:t>
      </w:r>
      <w:r w:rsidR="00D441CF">
        <w:rPr>
          <w:i/>
          <w:iCs/>
        </w:rPr>
        <w:t>The Journal of Philosophy</w:t>
      </w:r>
      <w:r w:rsidR="00D441CF">
        <w:t xml:space="preserve"> 119: 461-488.</w:t>
      </w:r>
    </w:p>
    <w:p w14:paraId="5AA927AC" w14:textId="3D98241C" w:rsidR="00AC4567" w:rsidRPr="00127F4F" w:rsidRDefault="00AC4567" w:rsidP="00AC4567">
      <w:pPr>
        <w:spacing w:line="240" w:lineRule="auto"/>
        <w:jc w:val="both"/>
      </w:pPr>
      <w:r>
        <w:t xml:space="preserve">Lewis, D. 1997. Finkish </w:t>
      </w:r>
      <w:r w:rsidR="000047A3">
        <w:t>d</w:t>
      </w:r>
      <w:r>
        <w:t xml:space="preserve">ispositions. </w:t>
      </w:r>
      <w:r w:rsidRPr="0073207E">
        <w:rPr>
          <w:i/>
          <w:iCs/>
        </w:rPr>
        <w:t>The Philosophical Quarterly</w:t>
      </w:r>
      <w:r w:rsidR="00993F1C">
        <w:t xml:space="preserve"> </w:t>
      </w:r>
      <w:r w:rsidRPr="00E82A2C">
        <w:t>47: 143–158.</w:t>
      </w:r>
    </w:p>
    <w:p w14:paraId="2663E6AD" w14:textId="77777777" w:rsidR="00AC4567" w:rsidRPr="00127F4F" w:rsidRDefault="00AC4567" w:rsidP="00AC4567">
      <w:pPr>
        <w:spacing w:line="240" w:lineRule="auto"/>
        <w:jc w:val="both"/>
      </w:pPr>
      <w:r w:rsidRPr="00127F4F">
        <w:t xml:space="preserve">Lewis, D. 1986. </w:t>
      </w:r>
      <w:r w:rsidRPr="00127F4F">
        <w:rPr>
          <w:i/>
          <w:iCs/>
        </w:rPr>
        <w:t>On the Plurality of Worlds</w:t>
      </w:r>
      <w:r w:rsidRPr="00127F4F">
        <w:t>. Oxford: Blackwell.</w:t>
      </w:r>
    </w:p>
    <w:p w14:paraId="6195319E" w14:textId="7E2DDF9E" w:rsidR="00AC4567" w:rsidRDefault="00AC4567" w:rsidP="00AC4567">
      <w:pPr>
        <w:spacing w:line="240" w:lineRule="auto"/>
        <w:jc w:val="both"/>
      </w:pPr>
      <w:r w:rsidRPr="00127F4F">
        <w:t>Lewis, D.</w:t>
      </w:r>
      <w:r>
        <w:t xml:space="preserve"> </w:t>
      </w:r>
      <w:r w:rsidRPr="00127F4F">
        <w:t xml:space="preserve">1983. Survival and </w:t>
      </w:r>
      <w:r>
        <w:t>i</w:t>
      </w:r>
      <w:r w:rsidRPr="00127F4F">
        <w:t>dentity</w:t>
      </w:r>
      <w:r>
        <w:t>.</w:t>
      </w:r>
      <w:r w:rsidRPr="00127F4F">
        <w:t xml:space="preserve"> </w:t>
      </w:r>
      <w:r w:rsidRPr="00127F4F">
        <w:rPr>
          <w:i/>
          <w:iCs/>
        </w:rPr>
        <w:t>Philosophical Papers</w:t>
      </w:r>
      <w:r w:rsidRPr="00127F4F">
        <w:t xml:space="preserve"> 1: 17-40.</w:t>
      </w:r>
    </w:p>
    <w:p w14:paraId="40E8BBB1" w14:textId="11554739" w:rsidR="00567750" w:rsidRPr="00567750" w:rsidRDefault="00567750" w:rsidP="00AC4567">
      <w:pPr>
        <w:spacing w:line="240" w:lineRule="auto"/>
        <w:jc w:val="both"/>
      </w:pPr>
      <w:r>
        <w:t xml:space="preserve">Longenecker, M. 2020. Perdurantism, fecklessness, and the veil of ignorance. </w:t>
      </w:r>
      <w:r>
        <w:rPr>
          <w:i/>
          <w:iCs/>
        </w:rPr>
        <w:t xml:space="preserve">Philosophical Studies. </w:t>
      </w:r>
      <w:r>
        <w:t xml:space="preserve">177: </w:t>
      </w:r>
      <w:r>
        <w:tab/>
        <w:t>2565-2576.</w:t>
      </w:r>
    </w:p>
    <w:p w14:paraId="339D7223" w14:textId="58485474" w:rsidR="00AC4567" w:rsidRDefault="00AC4567" w:rsidP="00AC4567">
      <w:pPr>
        <w:spacing w:line="240" w:lineRule="auto"/>
        <w:jc w:val="both"/>
        <w:rPr>
          <w:iCs/>
        </w:rPr>
      </w:pPr>
      <w:r>
        <w:t xml:space="preserve">Mill, J.S. 1863. </w:t>
      </w:r>
      <w:r>
        <w:rPr>
          <w:i/>
        </w:rPr>
        <w:t>Utilitarianism</w:t>
      </w:r>
      <w:r>
        <w:rPr>
          <w:iCs/>
        </w:rPr>
        <w:t>. London: Parker, son, and Bourn.</w:t>
      </w:r>
    </w:p>
    <w:p w14:paraId="69DCB916" w14:textId="3F196D5E" w:rsidR="003D738A" w:rsidRPr="00B441A4" w:rsidRDefault="003D738A" w:rsidP="00AC4567">
      <w:pPr>
        <w:spacing w:line="240" w:lineRule="auto"/>
        <w:jc w:val="both"/>
      </w:pPr>
      <w:r>
        <w:rPr>
          <w:iCs/>
        </w:rPr>
        <w:t xml:space="preserve">Mills, C. </w:t>
      </w:r>
      <w:r w:rsidR="00993F1C">
        <w:rPr>
          <w:iCs/>
        </w:rPr>
        <w:t xml:space="preserve">1994. Non-Cartesian sums: Philosophy and the African American experience. </w:t>
      </w:r>
      <w:r w:rsidR="00993F1C">
        <w:rPr>
          <w:i/>
          <w:iCs/>
        </w:rPr>
        <w:t xml:space="preserve">Teaching </w:t>
      </w:r>
      <w:r w:rsidR="00B441A4">
        <w:rPr>
          <w:i/>
          <w:iCs/>
        </w:rPr>
        <w:tab/>
      </w:r>
      <w:r w:rsidR="00993F1C">
        <w:rPr>
          <w:i/>
          <w:iCs/>
        </w:rPr>
        <w:t>Philosophy</w:t>
      </w:r>
      <w:r w:rsidR="00B441A4">
        <w:rPr>
          <w:i/>
          <w:iCs/>
        </w:rPr>
        <w:t xml:space="preserve"> </w:t>
      </w:r>
      <w:r w:rsidR="00B441A4">
        <w:t xml:space="preserve">17: 223-243. </w:t>
      </w:r>
    </w:p>
    <w:p w14:paraId="3A30663B" w14:textId="77777777" w:rsidR="00AC4567" w:rsidRDefault="00AC4567" w:rsidP="00AC4567">
      <w:pPr>
        <w:spacing w:line="240" w:lineRule="auto"/>
        <w:jc w:val="both"/>
      </w:pPr>
      <w:r w:rsidRPr="00127F4F">
        <w:t xml:space="preserve">Nagel, T. 1970. </w:t>
      </w:r>
      <w:r w:rsidRPr="00127F4F">
        <w:rPr>
          <w:i/>
          <w:iCs/>
        </w:rPr>
        <w:t>The Possibility of Altruism</w:t>
      </w:r>
      <w:r w:rsidRPr="00127F4F">
        <w:t>. Oxford: Clarendon Press.</w:t>
      </w:r>
    </w:p>
    <w:p w14:paraId="6DCEC424" w14:textId="77777777" w:rsidR="00AC4567" w:rsidRPr="001E5F03" w:rsidRDefault="00AC4567" w:rsidP="00AC4567">
      <w:pPr>
        <w:spacing w:line="240" w:lineRule="auto"/>
        <w:jc w:val="both"/>
      </w:pPr>
      <w:r>
        <w:t xml:space="preserve">Olson, E. 2010. Ethics and the generous ontology. </w:t>
      </w:r>
      <w:r>
        <w:rPr>
          <w:i/>
          <w:iCs/>
        </w:rPr>
        <w:t>Theoretical Medicine and Bioethics</w:t>
      </w:r>
      <w:r>
        <w:t>. 31: 259-270.</w:t>
      </w:r>
    </w:p>
    <w:p w14:paraId="304789B2" w14:textId="77777777" w:rsidR="00AC4567" w:rsidRPr="00127F4F" w:rsidRDefault="00AC4567" w:rsidP="00AC4567">
      <w:pPr>
        <w:spacing w:line="240" w:lineRule="auto"/>
        <w:jc w:val="both"/>
      </w:pPr>
      <w:r w:rsidRPr="00127F4F">
        <w:t xml:space="preserve">Paul, L.A. 2014. </w:t>
      </w:r>
      <w:r w:rsidRPr="00127F4F">
        <w:rPr>
          <w:i/>
          <w:iCs/>
        </w:rPr>
        <w:t>Transformative Experience</w:t>
      </w:r>
      <w:r w:rsidRPr="00127F4F">
        <w:t xml:space="preserve">. Oxford: Oxford University Press. </w:t>
      </w:r>
    </w:p>
    <w:p w14:paraId="437A4BCE" w14:textId="77777777" w:rsidR="00AC4567" w:rsidRPr="001D3E18" w:rsidRDefault="00AC4567" w:rsidP="00AC4567">
      <w:pPr>
        <w:spacing w:line="240" w:lineRule="auto"/>
        <w:jc w:val="both"/>
        <w:rPr>
          <w:iCs/>
        </w:rPr>
      </w:pPr>
      <w:r w:rsidRPr="00127F4F">
        <w:t xml:space="preserve">Parfit, D. 1984. </w:t>
      </w:r>
      <w:r w:rsidRPr="00127F4F">
        <w:rPr>
          <w:i/>
        </w:rPr>
        <w:t>Reasons and Persons</w:t>
      </w:r>
      <w:r w:rsidRPr="00127F4F">
        <w:rPr>
          <w:iCs/>
        </w:rPr>
        <w:t>. Oxford: Oxford University Press.</w:t>
      </w:r>
      <w:r>
        <w:rPr>
          <w:iCs/>
        </w:rPr>
        <w:t xml:space="preserve"> </w:t>
      </w:r>
    </w:p>
    <w:p w14:paraId="32F923A5" w14:textId="77777777" w:rsidR="000D1EDA" w:rsidRDefault="00AC4567" w:rsidP="00AC4567">
      <w:pPr>
        <w:spacing w:line="240" w:lineRule="auto"/>
        <w:jc w:val="both"/>
      </w:pPr>
      <w:r w:rsidRPr="00D8370F">
        <w:t>Sider</w:t>
      </w:r>
      <w:r>
        <w:t xml:space="preserve">, T. 2001. </w:t>
      </w:r>
      <w:r>
        <w:rPr>
          <w:i/>
          <w:iCs/>
        </w:rPr>
        <w:t>Four-Dimensionalism: An Ontology of Persistence Through Time</w:t>
      </w:r>
      <w:r>
        <w:t xml:space="preserve">. Oxford: Oxford </w:t>
      </w:r>
      <w:r>
        <w:tab/>
        <w:t>University Press.</w:t>
      </w:r>
    </w:p>
    <w:p w14:paraId="2DF0B9B9" w14:textId="2C401F2F" w:rsidR="00AC4567" w:rsidRDefault="00AC4567" w:rsidP="00AC4567">
      <w:pPr>
        <w:spacing w:line="240" w:lineRule="auto"/>
        <w:jc w:val="both"/>
      </w:pPr>
      <w:r>
        <w:lastRenderedPageBreak/>
        <w:t xml:space="preserve">Sullivan, M. 2018. </w:t>
      </w:r>
      <w:r>
        <w:rPr>
          <w:i/>
          <w:iCs/>
        </w:rPr>
        <w:t>Time Biases: A Theory of Rational Planning and Personal Persistence</w:t>
      </w:r>
      <w:r>
        <w:t xml:space="preserve">. Oxford: </w:t>
      </w:r>
      <w:r>
        <w:tab/>
        <w:t>Oxford University Press.</w:t>
      </w:r>
    </w:p>
    <w:p w14:paraId="569BE56C" w14:textId="36C196DC" w:rsidR="00AA2D91" w:rsidRPr="000608A5" w:rsidRDefault="00AA2D91" w:rsidP="00AC4567">
      <w:pPr>
        <w:spacing w:line="240" w:lineRule="auto"/>
        <w:jc w:val="both"/>
      </w:pPr>
      <w:r>
        <w:t xml:space="preserve">Taylor, A.P. </w:t>
      </w:r>
      <w:r w:rsidR="000608A5">
        <w:t xml:space="preserve">2013. The frustrating problem of four-dimensionalism. </w:t>
      </w:r>
      <w:r w:rsidR="000608A5">
        <w:rPr>
          <w:i/>
          <w:iCs/>
        </w:rPr>
        <w:t>Philosophical Studies</w:t>
      </w:r>
      <w:r w:rsidR="000608A5">
        <w:t xml:space="preserve">. 165: </w:t>
      </w:r>
      <w:r w:rsidR="000608A5">
        <w:t>1097–</w:t>
      </w:r>
      <w:r w:rsidR="000608A5">
        <w:tab/>
      </w:r>
      <w:r w:rsidR="000608A5">
        <w:t>1115</w:t>
      </w:r>
      <w:r w:rsidR="000608A5">
        <w:t>.</w:t>
      </w:r>
    </w:p>
    <w:p w14:paraId="0711BDEF" w14:textId="77777777" w:rsidR="00AC4567" w:rsidRPr="003B3BF8" w:rsidRDefault="00AC4567" w:rsidP="00AC4567">
      <w:pPr>
        <w:spacing w:line="240" w:lineRule="auto"/>
        <w:jc w:val="both"/>
      </w:pPr>
      <w:r>
        <w:t xml:space="preserve">Thomson, J. J. 1971. A defense of abortion. </w:t>
      </w:r>
      <w:r>
        <w:rPr>
          <w:i/>
          <w:iCs/>
        </w:rPr>
        <w:t>Philosophy and Public Affairs</w:t>
      </w:r>
      <w:r>
        <w:t xml:space="preserve"> 1: 46-66.</w:t>
      </w:r>
    </w:p>
    <w:p w14:paraId="32813CB7" w14:textId="77777777" w:rsidR="00BB7F29" w:rsidRPr="00AC4567" w:rsidRDefault="00BB7F29" w:rsidP="00AC4567">
      <w:pPr>
        <w:jc w:val="both"/>
      </w:pPr>
    </w:p>
    <w:sectPr w:rsidR="00BB7F29" w:rsidRPr="00AC456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77FD" w14:textId="77777777" w:rsidR="0088214A" w:rsidRDefault="0088214A" w:rsidP="00AC4567">
      <w:pPr>
        <w:spacing w:after="0" w:line="240" w:lineRule="auto"/>
      </w:pPr>
      <w:r>
        <w:separator/>
      </w:r>
    </w:p>
  </w:endnote>
  <w:endnote w:type="continuationSeparator" w:id="0">
    <w:p w14:paraId="2153BE63" w14:textId="77777777" w:rsidR="0088214A" w:rsidRDefault="0088214A" w:rsidP="00AC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dvP0036">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4773"/>
      <w:docPartObj>
        <w:docPartGallery w:val="Page Numbers (Bottom of Page)"/>
        <w:docPartUnique/>
      </w:docPartObj>
    </w:sdtPr>
    <w:sdtEndPr>
      <w:rPr>
        <w:noProof/>
      </w:rPr>
    </w:sdtEndPr>
    <w:sdtContent>
      <w:p w14:paraId="3D67F741" w14:textId="77777777" w:rsidR="001074CB" w:rsidRPr="001074CB" w:rsidRDefault="00000000">
        <w:pPr>
          <w:pStyle w:val="Footer"/>
          <w:jc w:val="center"/>
        </w:pPr>
        <w:r w:rsidRPr="001074CB">
          <w:fldChar w:fldCharType="begin"/>
        </w:r>
        <w:r w:rsidRPr="001074CB">
          <w:instrText xml:space="preserve"> PAGE   \* MERGEFORMAT </w:instrText>
        </w:r>
        <w:r w:rsidRPr="001074CB">
          <w:fldChar w:fldCharType="separate"/>
        </w:r>
        <w:r>
          <w:rPr>
            <w:noProof/>
          </w:rPr>
          <w:t>6</w:t>
        </w:r>
        <w:r w:rsidRPr="001074CB">
          <w:rPr>
            <w:noProof/>
          </w:rPr>
          <w:fldChar w:fldCharType="end"/>
        </w:r>
      </w:p>
    </w:sdtContent>
  </w:sdt>
  <w:p w14:paraId="5885529A" w14:textId="77777777" w:rsidR="001074C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920F" w14:textId="77777777" w:rsidR="0088214A" w:rsidRDefault="0088214A" w:rsidP="00AC4567">
      <w:pPr>
        <w:spacing w:after="0" w:line="240" w:lineRule="auto"/>
      </w:pPr>
      <w:r>
        <w:separator/>
      </w:r>
    </w:p>
  </w:footnote>
  <w:footnote w:type="continuationSeparator" w:id="0">
    <w:p w14:paraId="575B2224" w14:textId="77777777" w:rsidR="0088214A" w:rsidRDefault="0088214A" w:rsidP="00AC4567">
      <w:pPr>
        <w:spacing w:after="0" w:line="240" w:lineRule="auto"/>
      </w:pPr>
      <w:r>
        <w:continuationSeparator/>
      </w:r>
    </w:p>
  </w:footnote>
  <w:footnote w:id="1">
    <w:p w14:paraId="33CC0EAF" w14:textId="0A3E8153" w:rsidR="00E36AE1" w:rsidRPr="00FA291D" w:rsidRDefault="00E36AE1" w:rsidP="00106202">
      <w:pPr>
        <w:pStyle w:val="FootnoteText"/>
        <w:jc w:val="both"/>
      </w:pPr>
      <w:r>
        <w:rPr>
          <w:rStyle w:val="FootnoteReference"/>
        </w:rPr>
        <w:footnoteRef/>
      </w:r>
      <w:r>
        <w:t xml:space="preserve"> </w:t>
      </w:r>
      <w:r w:rsidR="00522C4A">
        <w:t>Olson (2010) appears to have originated the current problem, and frames the issue in terms of ‘sub-people’ and ‘cross-people’. I follow Johnston’s use of the term ‘personite’, since it can apply to many types of person-like</w:t>
      </w:r>
      <w:r w:rsidR="006334B3">
        <w:t xml:space="preserve"> arrangements of temporal parts</w:t>
      </w:r>
      <w:r w:rsidR="00522C4A">
        <w:t xml:space="preserve">. </w:t>
      </w:r>
      <w:r w:rsidR="00314121">
        <w:t>Additionally, the term ‘</w:t>
      </w:r>
      <w:proofErr w:type="spellStart"/>
      <w:r w:rsidR="00314121">
        <w:t>subperson</w:t>
      </w:r>
      <w:proofErr w:type="spellEnd"/>
      <w:r w:rsidR="00314121">
        <w:t>’ has been historically used as a way to refer to marginalized racial groups and</w:t>
      </w:r>
      <w:r w:rsidR="00DB1F69">
        <w:t xml:space="preserve"> wrongly</w:t>
      </w:r>
      <w:r w:rsidR="00314121">
        <w:t xml:space="preserve"> dismiss their full moral status (see Mills (1994)). </w:t>
      </w:r>
      <w:r w:rsidR="00F951E9">
        <w:t xml:space="preserve">Olson is concerned about </w:t>
      </w:r>
      <w:r w:rsidR="008A5084">
        <w:t xml:space="preserve">the </w:t>
      </w:r>
      <w:r w:rsidR="00F951E9">
        <w:t>marginalization and ethical mistreatment of individuals he considers worthy of full moral status,</w:t>
      </w:r>
      <w:r w:rsidR="00B63B32">
        <w:t xml:space="preserve"> </w:t>
      </w:r>
      <w:r w:rsidR="006E473D">
        <w:t xml:space="preserve">but </w:t>
      </w:r>
      <w:r w:rsidR="00B63B32">
        <w:t>moral status is debatable in th</w:t>
      </w:r>
      <w:r w:rsidR="00CE0E4E">
        <w:t xml:space="preserve">e personite </w:t>
      </w:r>
      <w:r w:rsidR="00B63B32">
        <w:t>conversation</w:t>
      </w:r>
      <w:r w:rsidR="0068402C">
        <w:t xml:space="preserve"> while</w:t>
      </w:r>
      <w:r w:rsidR="00B63B32">
        <w:t xml:space="preserve"> such debate is not </w:t>
      </w:r>
      <w:r w:rsidR="00D658A1">
        <w:t xml:space="preserve">acceptable </w:t>
      </w:r>
      <w:r w:rsidR="00B63B32">
        <w:t>in other conversations in which the term appears</w:t>
      </w:r>
      <w:r w:rsidR="00905A4F">
        <w:t xml:space="preserve">. </w:t>
      </w:r>
      <w:r w:rsidR="00B63B32">
        <w:t>Olson’s</w:t>
      </w:r>
      <w:r w:rsidR="00F951E9">
        <w:t xml:space="preserve"> use of the term ‘</w:t>
      </w:r>
      <w:proofErr w:type="spellStart"/>
      <w:r w:rsidR="00F951E9">
        <w:t>subpeople</w:t>
      </w:r>
      <w:proofErr w:type="spellEnd"/>
      <w:r w:rsidR="00F951E9">
        <w:t xml:space="preserve">’ appears motivated </w:t>
      </w:r>
      <w:r w:rsidR="00A03190">
        <w:t>by</w:t>
      </w:r>
      <w:r w:rsidR="00E20AEE">
        <w:t xml:space="preserve"> </w:t>
      </w:r>
      <w:r w:rsidR="00A03190">
        <w:t xml:space="preserve">reference to non-maximal temporal parts. Thus, I hope </w:t>
      </w:r>
      <w:r w:rsidR="007F6B61">
        <w:t>Olson</w:t>
      </w:r>
      <w:r w:rsidR="00A03190">
        <w:t xml:space="preserve"> and others will take my application of the term ‘personite’ as a friendly amendment. In what follows, I focus on </w:t>
      </w:r>
      <w:r>
        <w:t xml:space="preserve">Johnston because he formalizes the concern in premise-conclusion format, which makes the stakes clearer (though the stakes continue to be under-formulated, as </w:t>
      </w:r>
      <w:r w:rsidRPr="00B94876">
        <w:t>I’ll argue below</w:t>
      </w:r>
      <w:r>
        <w:t xml:space="preserve">). Since Kaiserman responds to Johnston, it’s a good place to start. While Johnston and Kaiserman are useful interlocutors, what’s at stake is not simply whether their particular arguments succeed or fail—the moral viability of four-dimensionalism is on the line.  </w:t>
      </w:r>
    </w:p>
  </w:footnote>
  <w:footnote w:id="2">
    <w:p w14:paraId="594DA30E" w14:textId="77777777" w:rsidR="00AC4567" w:rsidRDefault="00AC4567" w:rsidP="00106202">
      <w:pPr>
        <w:pStyle w:val="FootnoteText"/>
        <w:jc w:val="both"/>
      </w:pPr>
      <w:r>
        <w:rPr>
          <w:rStyle w:val="FootnoteReference"/>
        </w:rPr>
        <w:footnoteRef/>
      </w:r>
      <w:r>
        <w:t xml:space="preserve"> A more formalized version of Johnston’s argument will be given in the following section. </w:t>
      </w:r>
    </w:p>
  </w:footnote>
  <w:footnote w:id="3">
    <w:p w14:paraId="12753877" w14:textId="77777777" w:rsidR="00AC4567" w:rsidRDefault="00AC4567" w:rsidP="00106202">
      <w:pPr>
        <w:pStyle w:val="FootnoteText"/>
        <w:jc w:val="both"/>
      </w:pPr>
      <w:r>
        <w:rPr>
          <w:rStyle w:val="FootnoteReference"/>
        </w:rPr>
        <w:footnoteRef/>
      </w:r>
      <w:r>
        <w:t xml:space="preserve"> This assumes that </w:t>
      </w:r>
      <w:r w:rsidRPr="008570F5">
        <w:t>the truth of stage theory entails that perdurantism is necessarily false. If not, the personite problem returns in full force since duplicates of personites are persons in other possible worlds.</w:t>
      </w:r>
      <w:r>
        <w:t xml:space="preserve"> </w:t>
      </w:r>
    </w:p>
  </w:footnote>
  <w:footnote w:id="4">
    <w:p w14:paraId="3603E1AE" w14:textId="77777777" w:rsidR="00AC4567" w:rsidRPr="007A7724" w:rsidRDefault="00AC4567" w:rsidP="00106202">
      <w:pPr>
        <w:pStyle w:val="FootnoteText"/>
        <w:jc w:val="both"/>
      </w:pPr>
      <w:r>
        <w:rPr>
          <w:rStyle w:val="FootnoteReference"/>
        </w:rPr>
        <w:footnoteRef/>
      </w:r>
      <w:r>
        <w:t xml:space="preserve"> Indeed, Johnston levels the charge of ‘word-worship’ against those who would </w:t>
      </w:r>
      <w:proofErr w:type="spellStart"/>
      <w:r>
        <w:t>favour</w:t>
      </w:r>
      <w:proofErr w:type="spellEnd"/>
      <w:r>
        <w:t xml:space="preserve"> what is labeled a ‘person’ over the overlapping personites (2016b, 622). Olson thinks that linguistic conventions which </w:t>
      </w:r>
      <w:proofErr w:type="spellStart"/>
      <w:r>
        <w:t>favour</w:t>
      </w:r>
      <w:proofErr w:type="spellEnd"/>
      <w:r>
        <w:t xml:space="preserve"> the maximal ‘person’ rather than sub-people would be deeply implausible, since the semantics of personal reference should not be infused with such moral </w:t>
      </w:r>
      <w:r w:rsidRPr="007A7724">
        <w:t>content (268).</w:t>
      </w:r>
    </w:p>
  </w:footnote>
  <w:footnote w:id="5">
    <w:p w14:paraId="6BD90292" w14:textId="76ED334D" w:rsidR="00A60819" w:rsidRPr="00874F3B" w:rsidRDefault="00A60819" w:rsidP="00106202">
      <w:pPr>
        <w:pStyle w:val="FootnoteText"/>
        <w:jc w:val="both"/>
        <w:rPr>
          <w:highlight w:val="green"/>
        </w:rPr>
      </w:pPr>
      <w:r w:rsidRPr="007A7724">
        <w:rPr>
          <w:rStyle w:val="FootnoteReference"/>
        </w:rPr>
        <w:footnoteRef/>
      </w:r>
      <w:r w:rsidRPr="007A7724">
        <w:t xml:space="preserve"> There appear to be multiple moral problems in play</w:t>
      </w:r>
      <w:r w:rsidR="00C46928" w:rsidRPr="007A7724">
        <w:t xml:space="preserve">, </w:t>
      </w:r>
      <w:r w:rsidR="006536D9" w:rsidRPr="007A7724">
        <w:t>and Johnston</w:t>
      </w:r>
      <w:r w:rsidR="00B77669" w:rsidRPr="007A7724">
        <w:t xml:space="preserve"> (2016a) </w:t>
      </w:r>
      <w:r w:rsidR="006536D9" w:rsidRPr="007A7724">
        <w:t>refers to</w:t>
      </w:r>
      <w:r w:rsidR="00C46928" w:rsidRPr="007A7724">
        <w:t xml:space="preserve"> “the problem of latter day personites”, “mayflies”, “the problem of fecklessness”, and more. </w:t>
      </w:r>
      <w:r w:rsidR="003B4C8D" w:rsidRPr="007A7724">
        <w:t xml:space="preserve">Some of these problems are forward-looking (e.g., early personites can sacrifice for gains they never see), and others are backward-looking (e.g., some personites will receive punishments or rewards they did not </w:t>
      </w:r>
      <w:r w:rsidR="004652BF" w:rsidRPr="007A7724">
        <w:t>earn and</w:t>
      </w:r>
      <w:r w:rsidR="003B4C8D" w:rsidRPr="007A7724">
        <w:t xml:space="preserve"> inherit obligations to which they did not commit). </w:t>
      </w:r>
      <w:r w:rsidR="00E42AF7" w:rsidRPr="007A7724">
        <w:t xml:space="preserve">I will speak in more general terms, since a lack of identity appears to underlie all of the problems. </w:t>
      </w:r>
      <w:r w:rsidR="002317BC" w:rsidRPr="007A7724">
        <w:t>You might find one of these issues—say, short-term sacrifice—more pressing than the others</w:t>
      </w:r>
      <w:r w:rsidR="002317BC" w:rsidRPr="007A7724">
        <w:t>. B</w:t>
      </w:r>
      <w:r w:rsidR="002317BC" w:rsidRPr="007A7724">
        <w:t>ut the general solutions will be the same, unless we’re going to privilege some sorts of personites over others, in which case there will be a motivated reason someone can give</w:t>
      </w:r>
      <w:r w:rsidR="00E63255" w:rsidRPr="007A7724">
        <w:t xml:space="preserve"> for this privileging</w:t>
      </w:r>
      <w:r w:rsidR="002317BC" w:rsidRPr="007A7724">
        <w:t xml:space="preserve">. And the privileging issue appears to be exactly the sort of </w:t>
      </w:r>
      <w:r w:rsidR="00874F3B" w:rsidRPr="007A7724">
        <w:t>thing which</w:t>
      </w:r>
      <w:r w:rsidR="002317BC" w:rsidRPr="007A7724">
        <w:t xml:space="preserve"> concerns Johnston, Kaiserman, and the like</w:t>
      </w:r>
      <w:r w:rsidR="00874F3B" w:rsidRPr="007A7724">
        <w:t xml:space="preserve">—privileging </w:t>
      </w:r>
      <w:r w:rsidR="002317BC" w:rsidRPr="007A7724">
        <w:t>appears arbitrary. So, I will leave any particular defense or motivation to those who think there is a solution related to privileging certain subsets of personites</w:t>
      </w:r>
      <w:r w:rsidR="00434FD3" w:rsidRPr="007A7724">
        <w:t>.</w:t>
      </w:r>
    </w:p>
  </w:footnote>
  <w:footnote w:id="6">
    <w:p w14:paraId="4DF5AFBE" w14:textId="3CF9353A" w:rsidR="00AC4567" w:rsidRDefault="00AC4567" w:rsidP="00106202">
      <w:pPr>
        <w:pStyle w:val="FootnoteText"/>
        <w:jc w:val="both"/>
      </w:pPr>
      <w:r w:rsidRPr="00490FC7">
        <w:rPr>
          <w:rStyle w:val="FootnoteReference"/>
        </w:rPr>
        <w:footnoteRef/>
      </w:r>
      <w:r w:rsidRPr="00490FC7">
        <w:t xml:space="preserve"> In fact, the stage theorist should want counterpart theoretic semantics to apply to personites as well—otherwise, the stage theorist will be unable to answer the moral concerns </w:t>
      </w:r>
      <w:r w:rsidRPr="0070171B">
        <w:t xml:space="preserve">raised in </w:t>
      </w:r>
      <w:r w:rsidR="0070171B" w:rsidRPr="0070171B">
        <w:t>S</w:t>
      </w:r>
      <w:r w:rsidRPr="0070171B">
        <w:t>ection 2.</w:t>
      </w:r>
      <w:r>
        <w:t xml:space="preserve"> </w:t>
      </w:r>
    </w:p>
  </w:footnote>
  <w:footnote w:id="7">
    <w:p w14:paraId="418594D1" w14:textId="2FE11364" w:rsidR="00DC62E9" w:rsidRDefault="00DC62E9" w:rsidP="00106202">
      <w:pPr>
        <w:pStyle w:val="FootnoteText"/>
        <w:jc w:val="both"/>
      </w:pPr>
      <w:r>
        <w:rPr>
          <w:rStyle w:val="FootnoteReference"/>
        </w:rPr>
        <w:footnoteRef/>
      </w:r>
      <w:r>
        <w:t xml:space="preserve"> There are good questions about which personal interests to privilege, but these don’t seem obviously different than standard problems regarding cross-temporal disagreement. </w:t>
      </w:r>
    </w:p>
  </w:footnote>
  <w:footnote w:id="8">
    <w:p w14:paraId="77ED6ED8" w14:textId="5F57465F" w:rsidR="000B5FEB" w:rsidRDefault="000B5FEB" w:rsidP="00106202">
      <w:pPr>
        <w:pStyle w:val="FootnoteText"/>
        <w:jc w:val="both"/>
      </w:pPr>
      <w:r>
        <w:rPr>
          <w:rStyle w:val="FootnoteReference"/>
        </w:rPr>
        <w:footnoteRef/>
      </w:r>
      <w:r>
        <w:t xml:space="preserve"> A commitment to ‘ought implies can’ need not run into problems of iterated conflicting </w:t>
      </w:r>
      <w:proofErr w:type="spellStart"/>
      <w:r>
        <w:t>oughts</w:t>
      </w:r>
      <w:proofErr w:type="spellEnd"/>
      <w:r>
        <w:t xml:space="preserve">. </w:t>
      </w:r>
      <w:r w:rsidR="00DF745F">
        <w:t xml:space="preserve">If I’m blameworthy for conflicting promises, the principle implies that I could have avoided making these conflicting promises. </w:t>
      </w:r>
    </w:p>
  </w:footnote>
  <w:footnote w:id="9">
    <w:p w14:paraId="6563FC90" w14:textId="77777777" w:rsidR="00AC4567" w:rsidRDefault="00AC4567" w:rsidP="00106202">
      <w:pPr>
        <w:pStyle w:val="FootnoteText"/>
        <w:jc w:val="both"/>
      </w:pPr>
      <w:r>
        <w:rPr>
          <w:rStyle w:val="FootnoteReference"/>
        </w:rPr>
        <w:footnoteRef/>
      </w:r>
      <w:r>
        <w:t xml:space="preserve"> Parfit (1894) and Lewis (1983) identify the R-relation with mental continuity and connectedness. </w:t>
      </w:r>
    </w:p>
  </w:footnote>
  <w:footnote w:id="10">
    <w:p w14:paraId="47DD19C5" w14:textId="77777777" w:rsidR="00AC4567" w:rsidRPr="00982D48" w:rsidRDefault="00AC4567" w:rsidP="00106202">
      <w:pPr>
        <w:pStyle w:val="FootnoteText"/>
        <w:jc w:val="both"/>
        <w:rPr>
          <w:highlight w:val="lightGray"/>
          <w:shd w:val="clear" w:color="auto" w:fill="FFFFFF"/>
        </w:rPr>
      </w:pPr>
      <w:r w:rsidRPr="00F35D8D">
        <w:rPr>
          <w:rStyle w:val="FootnoteReference"/>
        </w:rPr>
        <w:footnoteRef/>
      </w:r>
      <w:r w:rsidRPr="00F35D8D">
        <w:t xml:space="preserve"> </w:t>
      </w:r>
      <w:r w:rsidRPr="00F35D8D">
        <w:rPr>
          <w:shd w:val="clear" w:color="auto" w:fill="FFFFFF"/>
        </w:rPr>
        <w:t xml:space="preserve">I have some quarrels with how personites are defined (e.g., it’s odd that temporal continuity is required, since time traveler personites don’t appear impossible), but the definition is good enough for present purposes. It’s also notable that personites require two or more stages, since one might think a stage is an excellent candidate for a personite according to perdurantism, given Johnston’s reasoning—though I posit that’s resisted </w:t>
      </w:r>
      <w:r w:rsidRPr="005B236C">
        <w:rPr>
          <w:shd w:val="clear" w:color="auto" w:fill="FFFFFF"/>
        </w:rPr>
        <w:t>because that’s knocking at stage theory’s door, and one might quibble with instantaneous objects’ having moral status precisely because of concerns about how we might do things like compensate them, as compensation appears to be diachronic.</w:t>
      </w:r>
    </w:p>
  </w:footnote>
  <w:footnote w:id="11">
    <w:p w14:paraId="08328545" w14:textId="77777777" w:rsidR="00AC4567" w:rsidRPr="004247B7" w:rsidRDefault="00AC4567" w:rsidP="00106202">
      <w:pPr>
        <w:pStyle w:val="FootnoteText"/>
        <w:jc w:val="both"/>
      </w:pPr>
      <w:r w:rsidRPr="00997518">
        <w:rPr>
          <w:rStyle w:val="FootnoteReference"/>
        </w:rPr>
        <w:footnoteRef/>
      </w:r>
      <w:r w:rsidRPr="00997518">
        <w:t xml:space="preserve"> This argument is originally Johnston’s (2016a</w:t>
      </w:r>
      <w:r>
        <w:t>,</w:t>
      </w:r>
      <w:r w:rsidRPr="00997518">
        <w:t xml:space="preserve"> 203-4</w:t>
      </w:r>
      <w:r>
        <w:t>)</w:t>
      </w:r>
      <w:r w:rsidRPr="00997518">
        <w:t xml:space="preserve">. Kaiserman restates the argument with slightly altered </w:t>
      </w:r>
      <w:proofErr w:type="spellStart"/>
      <w:r w:rsidRPr="00997518">
        <w:t>premis</w:t>
      </w:r>
      <w:r>
        <w:t>ses</w:t>
      </w:r>
      <w:proofErr w:type="spellEnd"/>
      <w:r w:rsidRPr="00997518">
        <w:t>, which</w:t>
      </w:r>
      <w:r>
        <w:t xml:space="preserve"> are</w:t>
      </w:r>
      <w:r w:rsidRPr="00997518">
        <w:t xml:space="preserve"> </w:t>
      </w:r>
      <w:r w:rsidRPr="00BB1AB2">
        <w:t xml:space="preserve">reproduced here. Johnston motivates the </w:t>
      </w:r>
      <w:proofErr w:type="spellStart"/>
      <w:r w:rsidRPr="00BB1AB2">
        <w:t>premisses</w:t>
      </w:r>
      <w:proofErr w:type="spellEnd"/>
      <w:r w:rsidRPr="00BB1AB2">
        <w:t xml:space="preserve"> with the following labels. </w:t>
      </w:r>
      <w:proofErr w:type="spellStart"/>
      <w:r w:rsidRPr="00BB1AB2">
        <w:t>Premiss</w:t>
      </w:r>
      <w:proofErr w:type="spellEnd"/>
      <w:r w:rsidRPr="00BB1AB2">
        <w:t xml:space="preserve"> 1: </w:t>
      </w:r>
      <w:r>
        <w:t>‘</w:t>
      </w:r>
      <w:r w:rsidRPr="00BB1AB2">
        <w:t>Persons have moral status</w:t>
      </w:r>
      <w:r>
        <w:t>’</w:t>
      </w:r>
      <w:r w:rsidRPr="00BB1AB2">
        <w:t xml:space="preserve"> (203). </w:t>
      </w:r>
      <w:proofErr w:type="spellStart"/>
      <w:r w:rsidRPr="00BB1AB2">
        <w:t>Premiss</w:t>
      </w:r>
      <w:proofErr w:type="spellEnd"/>
      <w:r w:rsidRPr="00BB1AB2">
        <w:t xml:space="preserve"> 2: </w:t>
      </w:r>
      <w:r>
        <w:t>‘</w:t>
      </w:r>
      <w:r w:rsidRPr="00BB1AB2">
        <w:t>No difference in moral status between personite/person duplicates</w:t>
      </w:r>
      <w:r>
        <w:t>’</w:t>
      </w:r>
      <w:r w:rsidRPr="00BB1AB2">
        <w:t xml:space="preserve"> (203). </w:t>
      </w:r>
      <w:proofErr w:type="spellStart"/>
      <w:r w:rsidRPr="00BB1AB2">
        <w:t>Premiss</w:t>
      </w:r>
      <w:proofErr w:type="spellEnd"/>
      <w:r w:rsidRPr="00BB1AB2">
        <w:t xml:space="preserve"> 3: </w:t>
      </w:r>
      <w:r>
        <w:t>‘</w:t>
      </w:r>
      <w:r w:rsidRPr="00BB1AB2">
        <w:t>Possible duplicating persons</w:t>
      </w:r>
      <w:r>
        <w:t>’</w:t>
      </w:r>
      <w:r w:rsidRPr="00BB1AB2">
        <w:t xml:space="preserve"> (204).</w:t>
      </w:r>
      <w:r w:rsidRPr="00997518">
        <w:t xml:space="preserve">  </w:t>
      </w:r>
    </w:p>
  </w:footnote>
  <w:footnote w:id="12">
    <w:p w14:paraId="152F4E5C" w14:textId="77777777" w:rsidR="00AC4567" w:rsidRPr="00E70497" w:rsidRDefault="00AC4567" w:rsidP="00106202">
      <w:pPr>
        <w:pStyle w:val="FootnoteText"/>
        <w:jc w:val="both"/>
      </w:pPr>
      <w:r w:rsidRPr="00E70497">
        <w:rPr>
          <w:rStyle w:val="FootnoteReference"/>
        </w:rPr>
        <w:footnoteRef/>
      </w:r>
      <w:r w:rsidRPr="00E70497">
        <w:t xml:space="preserve"> This </w:t>
      </w:r>
      <w:r>
        <w:t xml:space="preserve">follows </w:t>
      </w:r>
      <w:r w:rsidRPr="00E70497">
        <w:t>even according to th</w:t>
      </w:r>
      <w:r>
        <w:t>e</w:t>
      </w:r>
      <w:r w:rsidRPr="00E70497">
        <w:t xml:space="preserve"> perdurantist-focused definition of personites</w:t>
      </w:r>
      <w:r>
        <w:t xml:space="preserve"> Kaiserman gives</w:t>
      </w:r>
      <w:r w:rsidRPr="00E70497">
        <w:t xml:space="preserve">. If the stage theorist is not committed to personites, she eliminates the semantics she needs </w:t>
      </w:r>
      <w:r>
        <w:t xml:space="preserve">for </w:t>
      </w:r>
      <w:r w:rsidRPr="00E70497">
        <w:t>endors</w:t>
      </w:r>
      <w:r>
        <w:t>ing</w:t>
      </w:r>
      <w:r w:rsidRPr="00E70497">
        <w:t xml:space="preserve"> claims like </w:t>
      </w:r>
      <w:r>
        <w:t>‘</w:t>
      </w:r>
      <w:r w:rsidRPr="00E70497">
        <w:t>I will be in Turkey</w:t>
      </w:r>
      <w:r>
        <w:t xml:space="preserve">’. </w:t>
      </w:r>
      <w:r w:rsidRPr="00E70497">
        <w:t>If this were not so, the stages would not be rightly R-related. And unless we are discussing the p</w:t>
      </w:r>
      <w:r w:rsidRPr="00D73CFE">
        <w:t xml:space="preserve">ersonite which the stage theorist thinks encompasses </w:t>
      </w:r>
      <w:r>
        <w:t>‘</w:t>
      </w:r>
      <w:r w:rsidRPr="00D73CFE">
        <w:t>my</w:t>
      </w:r>
      <w:r>
        <w:t>’</w:t>
      </w:r>
      <w:r w:rsidRPr="00D73CFE">
        <w:t xml:space="preserve"> maximal, R-related life, the personite in question is a non-maximal R-related fusion. The stage theorist additionally believes that there can be a maximal R-related fusion which is a personite.</w:t>
      </w:r>
      <w:r w:rsidRPr="00E70497">
        <w:t xml:space="preserve"> </w:t>
      </w:r>
    </w:p>
  </w:footnote>
  <w:footnote w:id="13">
    <w:p w14:paraId="52DDCBEE" w14:textId="77777777" w:rsidR="00AC4567" w:rsidRDefault="00AC4567" w:rsidP="00106202">
      <w:pPr>
        <w:pStyle w:val="FootnoteText"/>
        <w:jc w:val="both"/>
      </w:pPr>
      <w:r w:rsidRPr="00E548EF">
        <w:rPr>
          <w:rStyle w:val="FootnoteReference"/>
        </w:rPr>
        <w:footnoteRef/>
      </w:r>
      <w:r w:rsidRPr="00E548EF">
        <w:t xml:space="preserve"> Olson (2010) notes Parfit’s approach to concerns about the moral status of beings akin to personites or sub-people, but argues it results in mere linguistic view of personhood (265-269). A counterpart theoretic solution, if successful, escapes Olson’s charge of merely linguistic personhood, since counterpart theorists think the relevant individual has </w:t>
      </w:r>
      <w:r w:rsidRPr="00E548EF">
        <w:rPr>
          <w:i/>
          <w:iCs/>
        </w:rPr>
        <w:t xml:space="preserve">de re </w:t>
      </w:r>
      <w:r w:rsidRPr="00E548EF">
        <w:t xml:space="preserve">properties in virtue of their counterparts. Thus, the counterpart theoretic solution is not merely linguistic. I’ll return to this point </w:t>
      </w:r>
      <w:r w:rsidRPr="00EE7197">
        <w:t>in section 5.</w:t>
      </w:r>
      <w:r>
        <w:t xml:space="preserve"> </w:t>
      </w:r>
    </w:p>
  </w:footnote>
  <w:footnote w:id="14">
    <w:p w14:paraId="21E53F42" w14:textId="77777777" w:rsidR="00AC4567" w:rsidRDefault="00AC4567" w:rsidP="00106202">
      <w:pPr>
        <w:pStyle w:val="FootnoteText"/>
        <w:jc w:val="both"/>
      </w:pPr>
      <w:r>
        <w:rPr>
          <w:rStyle w:val="FootnoteReference"/>
        </w:rPr>
        <w:footnoteRef/>
      </w:r>
      <w:r>
        <w:t xml:space="preserve"> </w:t>
      </w:r>
      <w:r w:rsidRPr="00041993">
        <w:t xml:space="preserve">The stage theorist is able to account for the relationship between persons and the ethical life via counterpart relations. But to the extent that counterpart relations are utilized, persons appear morally derivative, rather than </w:t>
      </w:r>
      <w:r>
        <w:t>a</w:t>
      </w:r>
      <w:r w:rsidRPr="00041993">
        <w:t xml:space="preserve"> central focus of the moral life.</w:t>
      </w:r>
    </w:p>
  </w:footnote>
  <w:footnote w:id="15">
    <w:p w14:paraId="72B879A0" w14:textId="77777777" w:rsidR="00AC4567" w:rsidRDefault="00AC4567" w:rsidP="00106202">
      <w:pPr>
        <w:pStyle w:val="FootnoteText"/>
        <w:jc w:val="both"/>
      </w:pPr>
      <w:r>
        <w:rPr>
          <w:rStyle w:val="FootnoteReference"/>
        </w:rPr>
        <w:footnoteRef/>
      </w:r>
      <w:r>
        <w:t xml:space="preserve"> Johnston (2016a, 199ff) and (2016b, 628ff). The ability to think is taken to be indicative of having rational interests, even if the thinker cannot conceive of their interests as separate from another being or if the thinker would not endorse their interests. The moral concerns and interests are thus objective, not subjective, in nature. The connection between thinking and personhood is controversial if we take it to be a necessary requirement. However, we need not read it in this way, nor endorse such a strong requirement in order to cause problems for four-dimensionalists generally. We can understand thinking to be indicative of personhood or certain kinds of moral interests (and thus moral status). The connection with thinking is thus instructive for our purposes. </w:t>
      </w:r>
    </w:p>
  </w:footnote>
  <w:footnote w:id="16">
    <w:p w14:paraId="7524B89B" w14:textId="7A211B5C" w:rsidR="006E64B0" w:rsidRDefault="006E64B0" w:rsidP="00106202">
      <w:pPr>
        <w:pStyle w:val="FootnoteText"/>
        <w:jc w:val="both"/>
      </w:pPr>
      <w:r>
        <w:rPr>
          <w:rStyle w:val="FootnoteReference"/>
        </w:rPr>
        <w:footnoteRef/>
      </w:r>
      <w:r>
        <w:t xml:space="preserve"> One potential way to dispel the concern is via Kovac’s “diachronic self-making”, where every use of the term ‘I’ refers to the person and not the person (2002, 468). </w:t>
      </w:r>
      <w:r w:rsidR="002B2A92">
        <w:t xml:space="preserve">However, this view still faces the problem of explaining why many experiencers only have one set of experiences, and the nature of the thinking parts to whole which allows for this. (For instance, it is odd to have a view of thinking which appears to require personites who can think some seemingly independent thoughts about being a personite, see 473). </w:t>
      </w:r>
    </w:p>
  </w:footnote>
  <w:footnote w:id="17">
    <w:p w14:paraId="2A1EE73D" w14:textId="77777777" w:rsidR="00AC4567" w:rsidRDefault="00AC4567" w:rsidP="00106202">
      <w:pPr>
        <w:pStyle w:val="FootnoteText"/>
        <w:jc w:val="both"/>
      </w:pPr>
      <w:r>
        <w:rPr>
          <w:rStyle w:val="FootnoteReference"/>
        </w:rPr>
        <w:footnoteRef/>
      </w:r>
      <w:r>
        <w:t xml:space="preserve"> See Lewis (1997): ‘</w:t>
      </w:r>
      <w:r w:rsidRPr="00B00DEC">
        <w:t xml:space="preserve">if two things are exact intrinsic duplicates (and </w:t>
      </w:r>
      <w:r w:rsidRPr="00B00DEC">
        <w:rPr>
          <w:i/>
          <w:iCs/>
        </w:rPr>
        <w:t>if they are subject to the same laws of nature</w:t>
      </w:r>
      <w:r w:rsidRPr="00B00DEC">
        <w:t>) then they are disposed to be alike</w:t>
      </w:r>
      <w:r>
        <w:t>’</w:t>
      </w:r>
      <w:r w:rsidRPr="00B00DEC">
        <w:t xml:space="preserve"> (147, emphasis mine).</w:t>
      </w:r>
    </w:p>
  </w:footnote>
  <w:footnote w:id="18">
    <w:p w14:paraId="7E99C93A" w14:textId="77777777" w:rsidR="00AC4567" w:rsidRPr="00E528FF" w:rsidRDefault="00AC4567" w:rsidP="00106202">
      <w:pPr>
        <w:pStyle w:val="FootnoteText"/>
        <w:jc w:val="both"/>
        <w:rPr>
          <w:highlight w:val="yellow"/>
        </w:rPr>
      </w:pPr>
      <w:r w:rsidRPr="003010DE">
        <w:rPr>
          <w:rStyle w:val="FootnoteReference"/>
        </w:rPr>
        <w:footnoteRef/>
      </w:r>
      <w:r w:rsidRPr="003010DE">
        <w:t xml:space="preserve"> There is no moral arbitrariness if we assume that personites have defeasible moral status. Assuming perdurantism, the maximal, spacetime worm (i.e., the person) in the actual world has the same kind of defeasible moral status as a personite. Suppose, in </w:t>
      </w:r>
      <w:r w:rsidRPr="003010DE">
        <w:rPr>
          <w:i/>
          <w:iCs/>
        </w:rPr>
        <w:t>w</w:t>
      </w:r>
      <w:r w:rsidRPr="003010DE">
        <w:t xml:space="preserve">, there is another temporal part located after what is the final temporal part of our person-worm in the actual world. In </w:t>
      </w:r>
      <w:r w:rsidRPr="003010DE">
        <w:rPr>
          <w:i/>
          <w:iCs/>
        </w:rPr>
        <w:t>w</w:t>
      </w:r>
      <w:r w:rsidRPr="003010DE">
        <w:t>, the intrinsic duplicate of our worm in the actual world would have her moral interests defeated in favor of a more maximal entity.</w:t>
      </w:r>
      <w:r>
        <w:t xml:space="preserve"> </w:t>
      </w:r>
    </w:p>
  </w:footnote>
  <w:footnote w:id="19">
    <w:p w14:paraId="1099FFE6" w14:textId="7E25E90C" w:rsidR="00C658CF" w:rsidRDefault="00C658CF" w:rsidP="00106202">
      <w:pPr>
        <w:pStyle w:val="FootnoteText"/>
        <w:jc w:val="both"/>
      </w:pPr>
      <w:r>
        <w:rPr>
          <w:rStyle w:val="FootnoteReference"/>
        </w:rPr>
        <w:footnoteRef/>
      </w:r>
      <w:r>
        <w:t xml:space="preserve"> This is barring, perhaps, reasoning about the problem of evil</w:t>
      </w:r>
      <w:r w:rsidR="004C2BAC">
        <w:t>, universe creation, or an afterlife</w:t>
      </w:r>
      <w:r>
        <w:t xml:space="preserve">—which is </w:t>
      </w:r>
      <w:r w:rsidR="00EA28CB">
        <w:t xml:space="preserve">primarily </w:t>
      </w:r>
      <w:r>
        <w:t>reasoning about what a divine being</w:t>
      </w:r>
      <w:r w:rsidR="00A5650B">
        <w:t xml:space="preserve"> </w:t>
      </w:r>
      <w:r>
        <w:t>ought to do.</w:t>
      </w:r>
    </w:p>
  </w:footnote>
  <w:footnote w:id="20">
    <w:p w14:paraId="5AA7D62C" w14:textId="05084C04" w:rsidR="006E1221" w:rsidRDefault="006E1221" w:rsidP="00106202">
      <w:pPr>
        <w:pStyle w:val="FootnoteText"/>
        <w:jc w:val="both"/>
      </w:pPr>
      <w:r>
        <w:rPr>
          <w:rStyle w:val="FootnoteReference"/>
        </w:rPr>
        <w:footnoteRef/>
      </w:r>
      <w:r>
        <w:t xml:space="preserve"> </w:t>
      </w:r>
      <w:r>
        <w:t>Perhaps some metaphysicians take the evidence to be underdetermined</w:t>
      </w:r>
      <w:r w:rsidR="0006748C">
        <w:t xml:space="preserve"> and</w:t>
      </w:r>
      <w:r>
        <w:t xml:space="preserve"> are in a William-James-style “will</w:t>
      </w:r>
      <w:r w:rsidR="006E70BD">
        <w:t xml:space="preserve"> </w:t>
      </w:r>
      <w:r>
        <w:t xml:space="preserve">to believe” scenario </w:t>
      </w:r>
      <w:r w:rsidR="00870985">
        <w:t xml:space="preserve">(1896) </w:t>
      </w:r>
      <w:r>
        <w:t xml:space="preserve">when deciding between the theories of </w:t>
      </w:r>
      <w:r w:rsidR="00662983">
        <w:t>persistence</w:t>
      </w:r>
      <w:r w:rsidR="00EE12D9">
        <w:t>. In</w:t>
      </w:r>
      <w:r>
        <w:t xml:space="preserve"> such a case, perhaps the personite problem can help them rationally reason in favor of endurantism. But this sort of case doesn’t appear to be typical.</w:t>
      </w:r>
    </w:p>
  </w:footnote>
  <w:footnote w:id="21">
    <w:p w14:paraId="6CC9AD81" w14:textId="77777777" w:rsidR="00AC4567" w:rsidRDefault="00AC4567" w:rsidP="00106202">
      <w:pPr>
        <w:pStyle w:val="FootnoteText"/>
        <w:jc w:val="both"/>
      </w:pPr>
      <w:r>
        <w:rPr>
          <w:rStyle w:val="FootnoteReference"/>
        </w:rPr>
        <w:footnoteRef/>
      </w:r>
      <w:r>
        <w:t xml:space="preserve"> If </w:t>
      </w:r>
      <w:r w:rsidRPr="006C15F5">
        <w:t>you say</w:t>
      </w:r>
      <w:r>
        <w:t xml:space="preserve"> that</w:t>
      </w:r>
      <w:r w:rsidRPr="006C15F5">
        <w:t xml:space="preserve"> identity is not what matters (like Parfit does), then there are ethical reasons to think the identity condition in the argument fails</w:t>
      </w:r>
      <w:r>
        <w:t xml:space="preserve"> if it is read in terms of strict numerical identity.</w:t>
      </w:r>
    </w:p>
  </w:footnote>
  <w:footnote w:id="22">
    <w:p w14:paraId="0F7A45DA" w14:textId="3A683E36" w:rsidR="0014037C" w:rsidRDefault="00CB000F" w:rsidP="00106202">
      <w:pPr>
        <w:pStyle w:val="FootnoteText"/>
        <w:jc w:val="both"/>
      </w:pPr>
      <w:r>
        <w:rPr>
          <w:rStyle w:val="FootnoteReference"/>
        </w:rPr>
        <w:footnoteRef/>
      </w:r>
      <w:r>
        <w:t xml:space="preserve"> If </w:t>
      </w:r>
      <w:r w:rsidR="0014037C">
        <w:t xml:space="preserve">competing personal interests between parts (or between parts and the whole) is all that’s required for moral disaster, we can run a (far too </w:t>
      </w:r>
      <w:r w:rsidR="00926B58">
        <w:t>hasty</w:t>
      </w:r>
      <w:r w:rsidR="0014037C">
        <w:t xml:space="preserve">!) personite problem against mereological universalism. </w:t>
      </w:r>
      <w:r w:rsidR="0079253D">
        <w:t>The mereological universalist thinks that any plurality of objects has a fusion</w:t>
      </w:r>
      <w:r w:rsidR="00A66CFE">
        <w:t xml:space="preserve">. These fusions </w:t>
      </w:r>
      <w:r w:rsidR="00AE4F3C">
        <w:t xml:space="preserve">can quickly interpersonal decision problems. </w:t>
      </w:r>
      <w:r w:rsidR="00E87CD7">
        <w:t xml:space="preserve">The fusion of the moon and my left toe is an object. So, too, is the fusion </w:t>
      </w:r>
      <w:r w:rsidR="00AE4F3C">
        <w:t>of “my”</w:t>
      </w:r>
      <w:r w:rsidR="00A14251">
        <w:t xml:space="preserve"> 2023</w:t>
      </w:r>
      <w:r w:rsidR="00AE4F3C">
        <w:t xml:space="preserve"> temporal parts </w:t>
      </w:r>
      <w:r w:rsidR="00FD1D11">
        <w:t xml:space="preserve">living by a river </w:t>
      </w:r>
      <w:r w:rsidR="00AE4F3C">
        <w:t>and the temporal parts</w:t>
      </w:r>
      <w:r w:rsidR="00AA5024">
        <w:t xml:space="preserve"> of an individual living 300 years later</w:t>
      </w:r>
      <w:r w:rsidR="00FD1D11">
        <w:t xml:space="preserve">, living by the temporal parts of the </w:t>
      </w:r>
      <w:r w:rsidR="004772E5">
        <w:t xml:space="preserve">same </w:t>
      </w:r>
      <w:r w:rsidR="00FD1D11">
        <w:t xml:space="preserve">river 300 years later. </w:t>
      </w:r>
      <w:r w:rsidR="003D777A">
        <w:t xml:space="preserve">This sort of object can have competing interests: according to the 2023 parts, I have reason to fish for food, while according to the 2323 parts, I should not fish for food (fishing will depopulate the river and cause the ecosystem to collapse). </w:t>
      </w:r>
      <w:r w:rsidR="00BB4F4F">
        <w:t xml:space="preserve">Here, there are moral considerations which may tell against fishing; personal interest isn’t everything (though, we can cook up cases where fishing might be an individual’s only food source). </w:t>
      </w:r>
      <w:r w:rsidR="004F3D76">
        <w:t>So, perhaps most</w:t>
      </w:r>
      <w:r w:rsidR="00E661FC">
        <w:t xml:space="preserve"> of these cases are cases of defeasible interests. </w:t>
      </w:r>
      <w:r w:rsidR="00C03D35">
        <w:t>A</w:t>
      </w:r>
      <w:r w:rsidR="00D706F4">
        <w:t xml:space="preserve"> response</w:t>
      </w:r>
      <w:r w:rsidR="00C03D35">
        <w:t xml:space="preserve"> in terms of defeasible interests</w:t>
      </w:r>
      <w:r w:rsidR="00D706F4">
        <w:t xml:space="preserve"> also allows the four-dimensionalist to escape personite problems, see</w:t>
      </w:r>
      <w:r w:rsidR="00B041B4">
        <w:t xml:space="preserve"> S</w:t>
      </w:r>
      <w:r w:rsidR="00D706F4">
        <w:t>ection 3</w:t>
      </w:r>
      <w:r w:rsidR="00832156">
        <w:t xml:space="preserve">. However, </w:t>
      </w:r>
      <w:r w:rsidR="003E165B">
        <w:t>s</w:t>
      </w:r>
      <w:r w:rsidR="00105284">
        <w:t>ome fusions</w:t>
      </w:r>
      <w:r w:rsidR="00BB4F4F">
        <w:t xml:space="preserve"> </w:t>
      </w:r>
      <w:r w:rsidR="00105284">
        <w:t>are</w:t>
      </w:r>
      <w:r w:rsidR="00BB4F4F">
        <w:t xml:space="preserve"> </w:t>
      </w:r>
      <w:r w:rsidR="00105284">
        <w:t>disjointe</w:t>
      </w:r>
      <w:r w:rsidR="003E165B">
        <w:t>d</w:t>
      </w:r>
      <w:r w:rsidR="00BB4F4F">
        <w:t xml:space="preserve">. </w:t>
      </w:r>
      <w:r w:rsidR="00105284">
        <w:t xml:space="preserve">To </w:t>
      </w:r>
      <w:r w:rsidR="00BB4F4F">
        <w:t xml:space="preserve">generate true problems of practical interest and personal interest, </w:t>
      </w:r>
      <w:r w:rsidR="00105284">
        <w:t xml:space="preserve">perhaps </w:t>
      </w:r>
      <w:r w:rsidR="00BB4F4F">
        <w:t>individuals must by appropriately R-related.</w:t>
      </w:r>
    </w:p>
    <w:p w14:paraId="1DE2E705" w14:textId="77777777" w:rsidR="0014037C" w:rsidRDefault="0014037C" w:rsidP="00106202">
      <w:pPr>
        <w:pStyle w:val="FootnoteText"/>
        <w:jc w:val="both"/>
      </w:pPr>
    </w:p>
    <w:p w14:paraId="6E48CD2A" w14:textId="3BEF9A50" w:rsidR="00CB000F" w:rsidRDefault="00CB000F" w:rsidP="00106202">
      <w:pPr>
        <w:pStyle w:val="FootnoteText"/>
        <w:jc w:val="both"/>
      </w:pPr>
      <w:r>
        <w:t xml:space="preserve"> </w:t>
      </w:r>
    </w:p>
  </w:footnote>
  <w:footnote w:id="23">
    <w:p w14:paraId="10121C63" w14:textId="77777777" w:rsidR="00AC4567" w:rsidRDefault="00AC4567" w:rsidP="00106202">
      <w:pPr>
        <w:pStyle w:val="FootnoteText"/>
        <w:jc w:val="both"/>
      </w:pPr>
      <w:r>
        <w:rPr>
          <w:rStyle w:val="FootnoteReference"/>
        </w:rPr>
        <w:footnoteRef/>
      </w:r>
      <w:r>
        <w:t xml:space="preserve"> </w:t>
      </w:r>
      <w:r w:rsidRPr="008C251A">
        <w:t>I’m sympathetic to</w:t>
      </w:r>
      <w:r>
        <w:t xml:space="preserve"> the proponent of the personite problem who wants to put forward something like the famous Humphrey objection, claiming that the counterpart theoretic response changes the subject and renders the wrong verdict (‘I asked about Humphrey and now you’re telling me about an entirely different individual!’). But </w:t>
      </w:r>
      <w:r w:rsidRPr="008C251A">
        <w:t xml:space="preserve">we must not beg the question against the counterpart theorist. The counterpart theorist claims that Humphrey has </w:t>
      </w:r>
      <w:r w:rsidRPr="003F1BEA">
        <w:rPr>
          <w:i/>
          <w:iCs/>
        </w:rPr>
        <w:t xml:space="preserve">de re </w:t>
      </w:r>
      <w:r w:rsidRPr="008C251A">
        <w:t xml:space="preserve">properties like </w:t>
      </w:r>
      <w:r w:rsidRPr="003F1BEA">
        <w:rPr>
          <w:i/>
          <w:iCs/>
        </w:rPr>
        <w:t>possibly won the election</w:t>
      </w:r>
      <w:r w:rsidRPr="008C251A">
        <w:t xml:space="preserve"> in virtue of his modal counterparts. There are arguments to be made against this claim, but they must be made elsewhere—and an incredulous stare won’t do. This is why my argument is in conditional form. </w:t>
      </w:r>
      <w:r w:rsidRPr="00944AAA">
        <w:rPr>
          <w:i/>
          <w:iCs/>
        </w:rPr>
        <w:t xml:space="preserve">If </w:t>
      </w:r>
      <w:r w:rsidRPr="008C251A">
        <w:t>the counterpart solution works, then it works for all four-dimensionalists.</w:t>
      </w:r>
    </w:p>
  </w:footnote>
  <w:footnote w:id="24">
    <w:p w14:paraId="21D7B272" w14:textId="77777777" w:rsidR="00AC4567" w:rsidRDefault="00AC4567" w:rsidP="00106202">
      <w:pPr>
        <w:pStyle w:val="Standard"/>
        <w:shd w:val="clear" w:color="auto" w:fill="FFFFFF"/>
        <w:jc w:val="both"/>
        <w:rPr>
          <w:sz w:val="20"/>
          <w:szCs w:val="20"/>
          <w:shd w:val="clear" w:color="auto" w:fill="FFFFFF"/>
        </w:rPr>
      </w:pPr>
      <w:r w:rsidRPr="006C5CA8">
        <w:rPr>
          <w:rStyle w:val="FootnoteReference"/>
          <w:sz w:val="20"/>
          <w:szCs w:val="20"/>
        </w:rPr>
        <w:footnoteRef/>
      </w:r>
      <w:r>
        <w:rPr>
          <w:sz w:val="20"/>
          <w:szCs w:val="20"/>
          <w:shd w:val="clear" w:color="auto" w:fill="FFFFFF"/>
        </w:rPr>
        <w:t xml:space="preserve"> We don’t always know the right counterpart relation, and so can still face difficulties for moral and prudential action on Kaiserman’s account. The right thing to say, I think, is that we ough</w:t>
      </w:r>
      <w:r w:rsidRPr="00404694">
        <w:rPr>
          <w:sz w:val="20"/>
          <w:szCs w:val="20"/>
          <w:shd w:val="clear" w:color="auto" w:fill="FFFFFF"/>
        </w:rPr>
        <w:t xml:space="preserve">t to follow the principles regarding best practices (whatever those are) for the </w:t>
      </w:r>
      <w:r w:rsidRPr="008F03F0">
        <w:rPr>
          <w:sz w:val="20"/>
          <w:szCs w:val="20"/>
          <w:shd w:val="clear" w:color="auto" w:fill="FFFFFF"/>
        </w:rPr>
        <w:t xml:space="preserve">foreseeable future, such as </w:t>
      </w:r>
      <w:r>
        <w:rPr>
          <w:sz w:val="20"/>
          <w:szCs w:val="20"/>
          <w:shd w:val="clear" w:color="auto" w:fill="FFFFFF"/>
        </w:rPr>
        <w:t>‘</w:t>
      </w:r>
      <w:r w:rsidRPr="008F03F0">
        <w:rPr>
          <w:sz w:val="20"/>
          <w:szCs w:val="20"/>
          <w:shd w:val="clear" w:color="auto" w:fill="FFFFFF"/>
        </w:rPr>
        <w:t>If I have a quasi-memory of making a promise, I have a prima facie obligation to uphold that promise</w:t>
      </w:r>
      <w:r>
        <w:rPr>
          <w:sz w:val="20"/>
          <w:szCs w:val="20"/>
          <w:shd w:val="clear" w:color="auto" w:fill="FFFFFF"/>
        </w:rPr>
        <w:t>’</w:t>
      </w:r>
      <w:r w:rsidRPr="008F03F0">
        <w:rPr>
          <w:sz w:val="20"/>
          <w:szCs w:val="20"/>
          <w:shd w:val="clear" w:color="auto" w:fill="FFFFFF"/>
        </w:rPr>
        <w:t>.</w:t>
      </w:r>
      <w:r>
        <w:rPr>
          <w:sz w:val="20"/>
          <w:szCs w:val="20"/>
          <w:shd w:val="clear" w:color="auto" w:fill="FFFFFF"/>
        </w:rPr>
        <w:t xml:space="preserve"> Both the stage theorist and perdurantist can make use of this strategy.</w:t>
      </w:r>
    </w:p>
  </w:footnote>
  <w:footnote w:id="25">
    <w:p w14:paraId="06BFA6A7" w14:textId="4355A508" w:rsidR="00806A0A" w:rsidRDefault="00806A0A" w:rsidP="00106202">
      <w:pPr>
        <w:pStyle w:val="FootnoteText"/>
        <w:spacing w:before="240"/>
        <w:jc w:val="both"/>
      </w:pPr>
      <w:r>
        <w:rPr>
          <w:rStyle w:val="FootnoteReference"/>
        </w:rPr>
        <w:footnoteRef/>
      </w:r>
      <w:r>
        <w:t xml:space="preserve"> Longenecker (2020) and Kovacs (2022)</w:t>
      </w:r>
      <w:r w:rsidR="00440E92">
        <w:t xml:space="preserve"> also note this </w:t>
      </w:r>
      <w:r w:rsidR="0065110E">
        <w:t>implication,</w:t>
      </w:r>
      <w:r w:rsidR="001479C8">
        <w:t xml:space="preserve"> and</w:t>
      </w:r>
      <w:r w:rsidR="00F467FB">
        <w:t xml:space="preserve"> </w:t>
      </w:r>
      <w:r>
        <w:t xml:space="preserve">their responses to the personite problem </w:t>
      </w:r>
      <w:r w:rsidR="003139B9">
        <w:t xml:space="preserve">rely </w:t>
      </w:r>
      <w:r>
        <w:t xml:space="preserve">on this point. </w:t>
      </w:r>
      <w:r w:rsidR="00933802">
        <w:t>Longenecker formulates his response in terms of practical interests</w:t>
      </w:r>
      <w:r w:rsidR="00A25CB5">
        <w:t xml:space="preserve"> and an analogy</w:t>
      </w:r>
      <w:r w:rsidR="00933802">
        <w:t>—if all of the members of a</w:t>
      </w:r>
      <w:r w:rsidR="005148CC">
        <w:t xml:space="preserve"> </w:t>
      </w:r>
      <w:r w:rsidR="00933802">
        <w:t xml:space="preserve">rowing crew agree to undertake a voyage to Happy Island, </w:t>
      </w:r>
      <w:r w:rsidR="00B20BD6">
        <w:t>then it is permissible to do so, even if</w:t>
      </w:r>
      <w:r w:rsidR="000B2F92">
        <w:t xml:space="preserve"> individual </w:t>
      </w:r>
      <w:r w:rsidR="00B20BD6">
        <w:t>crew member</w:t>
      </w:r>
      <w:r w:rsidR="00C41069">
        <w:t>s</w:t>
      </w:r>
      <w:r w:rsidR="000B2F92">
        <w:t xml:space="preserve"> don’t </w:t>
      </w:r>
      <w:r w:rsidR="00B20BD6">
        <w:t>know if they’ll survive</w:t>
      </w:r>
      <w:r w:rsidR="003C4370">
        <w:t xml:space="preserve"> the trip</w:t>
      </w:r>
      <w:r w:rsidR="000F0631">
        <w:t xml:space="preserve"> and </w:t>
      </w:r>
      <w:r w:rsidR="00F0249E">
        <w:t xml:space="preserve">they </w:t>
      </w:r>
      <w:r w:rsidR="000F0631">
        <w:t>know some won’t survive</w:t>
      </w:r>
      <w:r w:rsidR="00B20BD6">
        <w:t xml:space="preserve">. But this response seems to presuppose that every crew member is willing to undertake the voyage, </w:t>
      </w:r>
      <w:r w:rsidR="009016E3">
        <w:t xml:space="preserve">which is </w:t>
      </w:r>
      <w:r w:rsidR="00B20BD6">
        <w:t xml:space="preserve">questionable given the nature of doubt which can afflict </w:t>
      </w:r>
      <w:r w:rsidR="00B83EBC">
        <w:t xml:space="preserve">“us” during </w:t>
      </w:r>
      <w:r w:rsidR="00B20BD6">
        <w:t>long-term projects. Given the short-lived nature of personites</w:t>
      </w:r>
      <w:r w:rsidR="00507694">
        <w:t xml:space="preserve">, it is plausible there are numerous crew members on their way to the analogous Happy Island who don’t want to be rowing and actively want to quit. But they are </w:t>
      </w:r>
      <w:r w:rsidR="004E252A">
        <w:t>forced into the trip and will only experience the trip</w:t>
      </w:r>
      <w:r w:rsidR="00507694">
        <w:t xml:space="preserve">, which again in the heart of the personite problem. </w:t>
      </w:r>
      <w:r w:rsidR="00F95D8A">
        <w:t>Kovacs (2022) offers a response which assumes that personites are extremely altruistic</w:t>
      </w:r>
      <w:r w:rsidR="00C84579">
        <w:t xml:space="preserve"> (472</w:t>
      </w:r>
      <w:r w:rsidR="00396E39">
        <w:t>)</w:t>
      </w:r>
      <w:r w:rsidR="00F95D8A">
        <w:t xml:space="preserve">. They very well may be! But I </w:t>
      </w:r>
      <w:r w:rsidR="0095111A">
        <w:t>argue</w:t>
      </w:r>
      <w:r w:rsidR="00F95D8A">
        <w:t xml:space="preserve"> we can diffuse the personite problem </w:t>
      </w:r>
      <w:r w:rsidR="00F95D8A" w:rsidRPr="00A847B0">
        <w:rPr>
          <w:i/>
          <w:iCs/>
        </w:rPr>
        <w:t>even if</w:t>
      </w:r>
      <w:r w:rsidR="00F95D8A">
        <w:t xml:space="preserve"> there are personites who actively resent the position they are in</w:t>
      </w:r>
      <w:r w:rsidR="00C03E80">
        <w:t xml:space="preserve">, using nothing but fairly standard ethical reasoning and </w:t>
      </w:r>
      <w:r w:rsidR="00836F66">
        <w:t>strategies</w:t>
      </w:r>
      <w:r w:rsidR="00B424A5">
        <w:t xml:space="preserve"> </w:t>
      </w:r>
      <w:r w:rsidR="008A0627">
        <w:t>already</w:t>
      </w:r>
      <w:r w:rsidR="00C03E80">
        <w:t xml:space="preserve"> u</w:t>
      </w:r>
      <w:r w:rsidR="0095185B">
        <w:t xml:space="preserve">tilized </w:t>
      </w:r>
      <w:r w:rsidR="00C03E80">
        <w:t xml:space="preserve">by four-dimensionalists. </w:t>
      </w:r>
    </w:p>
  </w:footnote>
  <w:footnote w:id="26">
    <w:p w14:paraId="6AE586E5" w14:textId="148A052D" w:rsidR="00AC4567" w:rsidRDefault="00AC4567" w:rsidP="00106202">
      <w:pPr>
        <w:pStyle w:val="FootnoteText"/>
        <w:jc w:val="both"/>
      </w:pPr>
      <w:r>
        <w:rPr>
          <w:rStyle w:val="FootnoteReference"/>
        </w:rPr>
        <w:footnoteRef/>
      </w:r>
      <w:r>
        <w:t xml:space="preserve"> The personite problem appears to be a temporally specialized case of the problem of the many. We can generate problems of competing rational self-interest just by considering regular cases of the problem of the many. (Johnston’s motivating case of the Twenty-</w:t>
      </w:r>
      <w:proofErr w:type="spellStart"/>
      <w:r>
        <w:t>Oners</w:t>
      </w:r>
      <w:proofErr w:type="spellEnd"/>
      <w:r>
        <w:t xml:space="preserve"> (2016b, 625) appears to be such a case.) Suppose there are multiple objects sitting in my chair right now. We can consider ‘Lefty’, who is composed of the set of atoms R (me) plus an atom on the edge of my left pinky. ‘Righty’ is composed of R plus an atom on the edge of my right pinky. Now suppose I must walk through an atom shearer, which will shave off either the atom on ‘my’ left pinky or my right, depending on which way I turn. Should I walk left or right? Lefty and Righty have competing rational self-interest. One response to such problems is to reject that Lefty and Righty are thinkers or have rational self-interest.</w:t>
      </w:r>
      <w:r w:rsidR="0004090B">
        <w:t xml:space="preserve"> (This is similar to the sort of response Kovacs endorses.)</w:t>
      </w:r>
      <w:r>
        <w:t xml:space="preserve"> This is a promising line of response, but shows that coinciding objects are not, in and of themselves, an ethical problem. </w:t>
      </w:r>
    </w:p>
  </w:footnote>
  <w:footnote w:id="27">
    <w:p w14:paraId="0274E3F9" w14:textId="77777777" w:rsidR="00AC4567" w:rsidRDefault="00AC4567" w:rsidP="00106202">
      <w:pPr>
        <w:pStyle w:val="FootnoteText"/>
        <w:jc w:val="both"/>
      </w:pPr>
      <w:r>
        <w:rPr>
          <w:rStyle w:val="FootnoteReference"/>
        </w:rPr>
        <w:footnoteRef/>
      </w:r>
      <w:r>
        <w:t xml:space="preserve"> </w:t>
      </w:r>
      <w:r w:rsidRPr="0080270F">
        <w:t>Kaiserman</w:t>
      </w:r>
      <w:r>
        <w:t xml:space="preserve"> attempts to diffuse these concerns in the following way:</w:t>
      </w:r>
      <w:r w:rsidRPr="0080270F">
        <w:t xml:space="preserve"> </w:t>
      </w:r>
      <w:r>
        <w:t>‘</w:t>
      </w:r>
      <w:r w:rsidRPr="0080270F">
        <w:t>Rather than relativizing moral and practical claims to a choice of temporal counterpart relation, the stage theorist should simply insist that there is a particular counterpart relation – the relation I’ve called R – such that what I ought (both practically and morally) to do now depends on what will be true of me relative to that counterpart relation</w:t>
      </w:r>
      <w:r>
        <w:t>’</w:t>
      </w:r>
      <w:r w:rsidRPr="0080270F">
        <w:t xml:space="preserve"> (220).</w:t>
      </w:r>
      <w:r>
        <w:t xml:space="preserve"> Notably, this strategy (a) faces the above decision problems and (b) is again available to either all four-dimensionalists or none of them. </w:t>
      </w:r>
    </w:p>
  </w:footnote>
  <w:footnote w:id="28">
    <w:p w14:paraId="595A86C5" w14:textId="77777777" w:rsidR="00AC4567" w:rsidRPr="000A0E13" w:rsidRDefault="00AC4567" w:rsidP="00106202">
      <w:pPr>
        <w:spacing w:after="0" w:line="240" w:lineRule="auto"/>
        <w:jc w:val="both"/>
        <w:rPr>
          <w:sz w:val="20"/>
          <w:szCs w:val="20"/>
          <w:shd w:val="clear" w:color="auto" w:fill="FFFFFF"/>
        </w:rPr>
      </w:pPr>
      <w:r w:rsidRPr="00AE162B">
        <w:rPr>
          <w:rStyle w:val="FootnoteReference"/>
        </w:rPr>
        <w:footnoteRef/>
      </w:r>
      <w:r w:rsidRPr="00AE162B">
        <w:t xml:space="preserve"> </w:t>
      </w:r>
      <w:r w:rsidRPr="00AE162B">
        <w:rPr>
          <w:sz w:val="20"/>
          <w:szCs w:val="20"/>
          <w:shd w:val="clear" w:color="auto" w:fill="FFFFFF"/>
        </w:rPr>
        <w:t xml:space="preserve">Given this, I don’t argue that the personite problem cannot provide us any ethical guidance. Perhaps the personite problem </w:t>
      </w:r>
      <w:r>
        <w:rPr>
          <w:sz w:val="20"/>
          <w:szCs w:val="20"/>
          <w:shd w:val="clear" w:color="auto" w:fill="FFFFFF"/>
        </w:rPr>
        <w:t>provides</w:t>
      </w:r>
      <w:r w:rsidRPr="00AE162B">
        <w:rPr>
          <w:sz w:val="20"/>
          <w:szCs w:val="20"/>
          <w:shd w:val="clear" w:color="auto" w:fill="FFFFFF"/>
        </w:rPr>
        <w:t xml:space="preserve"> another reason to reject an act utilitarian view, according to which the right action is the one which maximizes the greatest happiness for the greatest number. We simply don’t know how many personites we can benefit or harm. This style of objection is a further application of the knowledge concerns which generally face the act utilitarian—we don’t know what the results of our </w:t>
      </w:r>
      <w:proofErr w:type="spellStart"/>
      <w:r w:rsidRPr="00AE162B">
        <w:rPr>
          <w:sz w:val="20"/>
          <w:szCs w:val="20"/>
          <w:shd w:val="clear" w:color="auto" w:fill="FFFFFF"/>
        </w:rPr>
        <w:t>labours</w:t>
      </w:r>
      <w:proofErr w:type="spellEnd"/>
      <w:r w:rsidRPr="00AE162B">
        <w:rPr>
          <w:sz w:val="20"/>
          <w:szCs w:val="20"/>
          <w:shd w:val="clear" w:color="auto" w:fill="FFFFFF"/>
        </w:rPr>
        <w:t xml:space="preserve"> might be</w:t>
      </w:r>
      <w:r w:rsidRPr="00031D48">
        <w:rPr>
          <w:sz w:val="20"/>
          <w:szCs w:val="20"/>
          <w:shd w:val="clear" w:color="auto" w:fill="FFFFFF"/>
        </w:rPr>
        <w:t>. John Stuart Mill</w:t>
      </w:r>
      <w:r w:rsidRPr="00AE162B">
        <w:rPr>
          <w:sz w:val="20"/>
          <w:szCs w:val="20"/>
          <w:shd w:val="clear" w:color="auto" w:fill="FFFFFF"/>
        </w:rPr>
        <w:t xml:space="preserve"> argues for a rule utilitarian account in part to avoid these knowledge concerns. Ethical egoism will be a non-starter, given the personite problem, </w:t>
      </w:r>
      <w:r w:rsidRPr="000A0E13">
        <w:rPr>
          <w:sz w:val="20"/>
          <w:szCs w:val="20"/>
          <w:shd w:val="clear" w:color="auto" w:fill="FFFFFF"/>
        </w:rPr>
        <w:t>though there are other reasons to reject that view.</w:t>
      </w:r>
    </w:p>
  </w:footnote>
  <w:footnote w:id="29">
    <w:p w14:paraId="00F12012" w14:textId="77777777" w:rsidR="00AC4567" w:rsidRDefault="00AC4567" w:rsidP="00106202">
      <w:pPr>
        <w:pStyle w:val="FootnoteText"/>
        <w:jc w:val="both"/>
      </w:pPr>
      <w:r w:rsidRPr="000A0E13">
        <w:rPr>
          <w:rStyle w:val="FootnoteReference"/>
        </w:rPr>
        <w:footnoteRef/>
      </w:r>
      <w:r w:rsidRPr="000A0E13">
        <w:t xml:space="preserve"> </w:t>
      </w:r>
      <w:r w:rsidRPr="000A0E13">
        <w:rPr>
          <w:shd w:val="clear" w:color="auto" w:fill="FFFFFF"/>
        </w:rPr>
        <w:t>Notably, Nagel (1970) rejects the idea that the moral life is concerned with rational self-interest, and explicitly utilizes four-dimensionalism to make his case.</w:t>
      </w:r>
    </w:p>
  </w:footnote>
  <w:footnote w:id="30">
    <w:p w14:paraId="31C0224D" w14:textId="05C74693" w:rsidR="00106202" w:rsidRDefault="00106202" w:rsidP="00106202">
      <w:pPr>
        <w:pStyle w:val="FootnoteText"/>
        <w:jc w:val="both"/>
      </w:pPr>
      <w:r>
        <w:rPr>
          <w:rStyle w:val="FootnoteReference"/>
        </w:rPr>
        <w:footnoteRef/>
      </w:r>
      <w:r>
        <w:t xml:space="preserve"> </w:t>
      </w:r>
      <w:r>
        <w:t>Again, a theist who believes in an all-good, all-powerful, and all-knowing God and an afterlife</w:t>
      </w:r>
      <w:r w:rsidR="005D76CC">
        <w:t xml:space="preserve"> has</w:t>
      </w:r>
      <w:r>
        <w:t xml:space="preserve"> reason to think God would make it so beings who suffer and long for salvation are numerically identical with the beings enjoying relief and salvation in the afterlife. Even if ought implies can, presumably a being like God could create a three-dimensionalist universe</w:t>
      </w:r>
      <w:r>
        <w:t xml:space="preserve"> (see my “Eschatological Problems for Four-Dimensionalism” (</w:t>
      </w:r>
      <w:proofErr w:type="spellStart"/>
      <w:r w:rsidRPr="00E37E53">
        <w:rPr>
          <w:i/>
          <w:iCs/>
        </w:rPr>
        <w:t>ms</w:t>
      </w:r>
      <w:r>
        <w:t>.</w:t>
      </w:r>
      <w:proofErr w:type="spellEnd"/>
      <w:r>
        <w:t>) and ‘The Problems of Sin and Salvation’ (</w:t>
      </w:r>
      <w:proofErr w:type="spellStart"/>
      <w:r w:rsidRPr="00B40275">
        <w:rPr>
          <w:i/>
          <w:iCs/>
        </w:rPr>
        <w:t>ms</w:t>
      </w:r>
      <w:r w:rsidR="00E37E53" w:rsidRPr="00B40275">
        <w:rPr>
          <w:i/>
          <w:iCs/>
        </w:rPr>
        <w:t>.</w:t>
      </w:r>
      <w:proofErr w:type="spellEnd"/>
      <w:r>
        <w:t>))</w:t>
      </w:r>
      <w:r>
        <w:t>.</w:t>
      </w:r>
      <w:r w:rsidR="00690C04">
        <w:t xml:space="preserve"> So, personite problems can provide some traction, but only when conjoined with other moral or metaphysical considerations.</w:t>
      </w:r>
    </w:p>
  </w:footnote>
  <w:footnote w:id="31">
    <w:p w14:paraId="5D221531" w14:textId="72B9BE2D" w:rsidR="00F20125" w:rsidRDefault="00F20125" w:rsidP="00106202">
      <w:pPr>
        <w:pStyle w:val="FootnoteText"/>
        <w:jc w:val="both"/>
      </w:pPr>
      <w:r>
        <w:rPr>
          <w:rStyle w:val="FootnoteReference"/>
        </w:rPr>
        <w:footnoteRef/>
      </w:r>
      <w:r>
        <w:t xml:space="preserve"> Thanks to </w:t>
      </w:r>
      <w:r w:rsidR="00755612">
        <w:t xml:space="preserve">Alex Kaiserman, </w:t>
      </w:r>
      <w:r w:rsidR="00D43157">
        <w:t>Chad Kidd</w:t>
      </w:r>
      <w:r w:rsidR="00D43157">
        <w:t xml:space="preserve">, </w:t>
      </w:r>
      <w:r>
        <w:t>Erica Schumener</w:t>
      </w:r>
      <w:r w:rsidR="00933211">
        <w:t xml:space="preserve"> for discussion, and especially to Rebecca Chan</w:t>
      </w:r>
      <w:r>
        <w:t xml:space="preserve"> and Joshua Spencer fo</w:t>
      </w:r>
      <w:r w:rsidR="00933211">
        <w:t>r</w:t>
      </w:r>
      <w:r>
        <w:t xml:space="preserve"> comments</w:t>
      </w:r>
      <w:r w:rsidR="00075089">
        <w:t xml:space="preserve"> on this paper</w:t>
      </w:r>
      <w:r>
        <w:t>. Thanks also to audiences at the 2019 Eastern APA and the 2023 Metaphysics on the Mountain Workshop. I’m very grateful!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C8A"/>
    <w:multiLevelType w:val="hybridMultilevel"/>
    <w:tmpl w:val="6504D318"/>
    <w:lvl w:ilvl="0" w:tplc="F2B22E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9837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67"/>
    <w:rsid w:val="0000441D"/>
    <w:rsid w:val="000047A3"/>
    <w:rsid w:val="000054BE"/>
    <w:rsid w:val="000216AB"/>
    <w:rsid w:val="00023593"/>
    <w:rsid w:val="00034132"/>
    <w:rsid w:val="00034A4F"/>
    <w:rsid w:val="0004090B"/>
    <w:rsid w:val="00041A13"/>
    <w:rsid w:val="00046D5F"/>
    <w:rsid w:val="000608A5"/>
    <w:rsid w:val="0006748C"/>
    <w:rsid w:val="00072813"/>
    <w:rsid w:val="00075089"/>
    <w:rsid w:val="00094EE3"/>
    <w:rsid w:val="000A50D6"/>
    <w:rsid w:val="000A7291"/>
    <w:rsid w:val="000B2F92"/>
    <w:rsid w:val="000B5FEB"/>
    <w:rsid w:val="000B6678"/>
    <w:rsid w:val="000C3DF1"/>
    <w:rsid w:val="000C5E08"/>
    <w:rsid w:val="000C775C"/>
    <w:rsid w:val="000C7CA7"/>
    <w:rsid w:val="000D1EDA"/>
    <w:rsid w:val="000E1E4D"/>
    <w:rsid w:val="000E45F9"/>
    <w:rsid w:val="000E6278"/>
    <w:rsid w:val="000E67CF"/>
    <w:rsid w:val="000E72DE"/>
    <w:rsid w:val="000F0631"/>
    <w:rsid w:val="001009E1"/>
    <w:rsid w:val="00105284"/>
    <w:rsid w:val="00106202"/>
    <w:rsid w:val="00107808"/>
    <w:rsid w:val="00110345"/>
    <w:rsid w:val="00122CB7"/>
    <w:rsid w:val="001260D9"/>
    <w:rsid w:val="00131669"/>
    <w:rsid w:val="00135D74"/>
    <w:rsid w:val="0014037C"/>
    <w:rsid w:val="00142778"/>
    <w:rsid w:val="001479C8"/>
    <w:rsid w:val="00163160"/>
    <w:rsid w:val="00186116"/>
    <w:rsid w:val="00187F06"/>
    <w:rsid w:val="00193D6D"/>
    <w:rsid w:val="001B7F68"/>
    <w:rsid w:val="001C2181"/>
    <w:rsid w:val="001C7A94"/>
    <w:rsid w:val="001D20A4"/>
    <w:rsid w:val="001D307D"/>
    <w:rsid w:val="001D6CE8"/>
    <w:rsid w:val="0020524E"/>
    <w:rsid w:val="002067B6"/>
    <w:rsid w:val="00226345"/>
    <w:rsid w:val="0022783B"/>
    <w:rsid w:val="002317BC"/>
    <w:rsid w:val="00253952"/>
    <w:rsid w:val="00254D8E"/>
    <w:rsid w:val="0027117A"/>
    <w:rsid w:val="00276C7B"/>
    <w:rsid w:val="002918F1"/>
    <w:rsid w:val="002B1A3F"/>
    <w:rsid w:val="002B2A92"/>
    <w:rsid w:val="002D4889"/>
    <w:rsid w:val="002E71E9"/>
    <w:rsid w:val="003139B9"/>
    <w:rsid w:val="00314121"/>
    <w:rsid w:val="00375C77"/>
    <w:rsid w:val="00396E39"/>
    <w:rsid w:val="003A2BC9"/>
    <w:rsid w:val="003B4C8D"/>
    <w:rsid w:val="003C4370"/>
    <w:rsid w:val="003D738A"/>
    <w:rsid w:val="003D777A"/>
    <w:rsid w:val="003E0ED4"/>
    <w:rsid w:val="003E165B"/>
    <w:rsid w:val="00414EEC"/>
    <w:rsid w:val="004271A7"/>
    <w:rsid w:val="00434FD3"/>
    <w:rsid w:val="00440E92"/>
    <w:rsid w:val="00444813"/>
    <w:rsid w:val="0046103D"/>
    <w:rsid w:val="004652BF"/>
    <w:rsid w:val="00467798"/>
    <w:rsid w:val="004772E5"/>
    <w:rsid w:val="00484CC1"/>
    <w:rsid w:val="00492155"/>
    <w:rsid w:val="004A4669"/>
    <w:rsid w:val="004A519A"/>
    <w:rsid w:val="004C2BAC"/>
    <w:rsid w:val="004C3C67"/>
    <w:rsid w:val="004D0CF7"/>
    <w:rsid w:val="004E21DA"/>
    <w:rsid w:val="004E252A"/>
    <w:rsid w:val="004E447B"/>
    <w:rsid w:val="004F368E"/>
    <w:rsid w:val="004F3D76"/>
    <w:rsid w:val="004F6767"/>
    <w:rsid w:val="00507694"/>
    <w:rsid w:val="005148CC"/>
    <w:rsid w:val="00522C4A"/>
    <w:rsid w:val="00540BE0"/>
    <w:rsid w:val="00542E77"/>
    <w:rsid w:val="0055461F"/>
    <w:rsid w:val="00567750"/>
    <w:rsid w:val="005677B9"/>
    <w:rsid w:val="005958D3"/>
    <w:rsid w:val="005A6F52"/>
    <w:rsid w:val="005B143D"/>
    <w:rsid w:val="005B1E8E"/>
    <w:rsid w:val="005D5A67"/>
    <w:rsid w:val="005D76CC"/>
    <w:rsid w:val="005E2FF7"/>
    <w:rsid w:val="00600DD5"/>
    <w:rsid w:val="00606DBE"/>
    <w:rsid w:val="006124A9"/>
    <w:rsid w:val="006207A1"/>
    <w:rsid w:val="006334B3"/>
    <w:rsid w:val="00643663"/>
    <w:rsid w:val="0065110E"/>
    <w:rsid w:val="006536D9"/>
    <w:rsid w:val="00654B65"/>
    <w:rsid w:val="0066184E"/>
    <w:rsid w:val="00662983"/>
    <w:rsid w:val="00681EC5"/>
    <w:rsid w:val="0068402C"/>
    <w:rsid w:val="00687192"/>
    <w:rsid w:val="00690C04"/>
    <w:rsid w:val="00696D8A"/>
    <w:rsid w:val="006B4E25"/>
    <w:rsid w:val="006E1221"/>
    <w:rsid w:val="006E473D"/>
    <w:rsid w:val="006E64B0"/>
    <w:rsid w:val="006E70BD"/>
    <w:rsid w:val="006F7E9E"/>
    <w:rsid w:val="0070171B"/>
    <w:rsid w:val="00712326"/>
    <w:rsid w:val="0073090C"/>
    <w:rsid w:val="00741891"/>
    <w:rsid w:val="0074474E"/>
    <w:rsid w:val="00755612"/>
    <w:rsid w:val="00761CE3"/>
    <w:rsid w:val="00762364"/>
    <w:rsid w:val="00770291"/>
    <w:rsid w:val="00776647"/>
    <w:rsid w:val="00783E6F"/>
    <w:rsid w:val="0078536A"/>
    <w:rsid w:val="0078677E"/>
    <w:rsid w:val="0079253D"/>
    <w:rsid w:val="00795EDE"/>
    <w:rsid w:val="007A7724"/>
    <w:rsid w:val="007B3ED0"/>
    <w:rsid w:val="007C0375"/>
    <w:rsid w:val="007D43F0"/>
    <w:rsid w:val="007E1E25"/>
    <w:rsid w:val="007E30A3"/>
    <w:rsid w:val="007F6B61"/>
    <w:rsid w:val="008049DD"/>
    <w:rsid w:val="00806A0A"/>
    <w:rsid w:val="0081245F"/>
    <w:rsid w:val="008137A1"/>
    <w:rsid w:val="008161F4"/>
    <w:rsid w:val="00817244"/>
    <w:rsid w:val="00832156"/>
    <w:rsid w:val="00836F66"/>
    <w:rsid w:val="008530DC"/>
    <w:rsid w:val="0087097B"/>
    <w:rsid w:val="00870985"/>
    <w:rsid w:val="00874F3B"/>
    <w:rsid w:val="00876CA8"/>
    <w:rsid w:val="0088214A"/>
    <w:rsid w:val="00883C42"/>
    <w:rsid w:val="008A0627"/>
    <w:rsid w:val="008A0EB9"/>
    <w:rsid w:val="008A5084"/>
    <w:rsid w:val="008B62C5"/>
    <w:rsid w:val="008C378F"/>
    <w:rsid w:val="008F6A63"/>
    <w:rsid w:val="009016E3"/>
    <w:rsid w:val="00905A4F"/>
    <w:rsid w:val="00926B58"/>
    <w:rsid w:val="00933211"/>
    <w:rsid w:val="00933802"/>
    <w:rsid w:val="0095111A"/>
    <w:rsid w:val="0095185B"/>
    <w:rsid w:val="0096081C"/>
    <w:rsid w:val="00984038"/>
    <w:rsid w:val="00993F1C"/>
    <w:rsid w:val="009B007F"/>
    <w:rsid w:val="009B55FE"/>
    <w:rsid w:val="009B7DD1"/>
    <w:rsid w:val="009F24B9"/>
    <w:rsid w:val="009F6B15"/>
    <w:rsid w:val="00A014B0"/>
    <w:rsid w:val="00A03190"/>
    <w:rsid w:val="00A06ADC"/>
    <w:rsid w:val="00A14251"/>
    <w:rsid w:val="00A25CB5"/>
    <w:rsid w:val="00A353B7"/>
    <w:rsid w:val="00A429C4"/>
    <w:rsid w:val="00A5650B"/>
    <w:rsid w:val="00A60819"/>
    <w:rsid w:val="00A66CFE"/>
    <w:rsid w:val="00A74CFA"/>
    <w:rsid w:val="00A847B0"/>
    <w:rsid w:val="00A96404"/>
    <w:rsid w:val="00A97005"/>
    <w:rsid w:val="00AA2320"/>
    <w:rsid w:val="00AA2D91"/>
    <w:rsid w:val="00AA5024"/>
    <w:rsid w:val="00AC17F5"/>
    <w:rsid w:val="00AC4567"/>
    <w:rsid w:val="00AC5714"/>
    <w:rsid w:val="00AD41DD"/>
    <w:rsid w:val="00AE4F3C"/>
    <w:rsid w:val="00B041B4"/>
    <w:rsid w:val="00B20BD6"/>
    <w:rsid w:val="00B26184"/>
    <w:rsid w:val="00B40275"/>
    <w:rsid w:val="00B424A5"/>
    <w:rsid w:val="00B441A4"/>
    <w:rsid w:val="00B508E8"/>
    <w:rsid w:val="00B6090C"/>
    <w:rsid w:val="00B63B32"/>
    <w:rsid w:val="00B73232"/>
    <w:rsid w:val="00B75682"/>
    <w:rsid w:val="00B77669"/>
    <w:rsid w:val="00B80A14"/>
    <w:rsid w:val="00B820CE"/>
    <w:rsid w:val="00B83EBC"/>
    <w:rsid w:val="00B92D5B"/>
    <w:rsid w:val="00B92DB2"/>
    <w:rsid w:val="00BA25DC"/>
    <w:rsid w:val="00BA38E1"/>
    <w:rsid w:val="00BA5715"/>
    <w:rsid w:val="00BB4F4F"/>
    <w:rsid w:val="00BB7F29"/>
    <w:rsid w:val="00BD45D1"/>
    <w:rsid w:val="00BD49DA"/>
    <w:rsid w:val="00BE5B3F"/>
    <w:rsid w:val="00C03D35"/>
    <w:rsid w:val="00C03E80"/>
    <w:rsid w:val="00C1668E"/>
    <w:rsid w:val="00C32B1A"/>
    <w:rsid w:val="00C41069"/>
    <w:rsid w:val="00C43281"/>
    <w:rsid w:val="00C46928"/>
    <w:rsid w:val="00C658CF"/>
    <w:rsid w:val="00C66803"/>
    <w:rsid w:val="00C67771"/>
    <w:rsid w:val="00C73697"/>
    <w:rsid w:val="00C83BB0"/>
    <w:rsid w:val="00C84579"/>
    <w:rsid w:val="00C92303"/>
    <w:rsid w:val="00CB000F"/>
    <w:rsid w:val="00CB7E6D"/>
    <w:rsid w:val="00CD07F5"/>
    <w:rsid w:val="00CD2634"/>
    <w:rsid w:val="00CE0E4E"/>
    <w:rsid w:val="00D00D61"/>
    <w:rsid w:val="00D03570"/>
    <w:rsid w:val="00D24EA4"/>
    <w:rsid w:val="00D43157"/>
    <w:rsid w:val="00D441CF"/>
    <w:rsid w:val="00D47567"/>
    <w:rsid w:val="00D658A1"/>
    <w:rsid w:val="00D700F0"/>
    <w:rsid w:val="00D706F4"/>
    <w:rsid w:val="00D73D55"/>
    <w:rsid w:val="00D94E30"/>
    <w:rsid w:val="00DB1F69"/>
    <w:rsid w:val="00DB6238"/>
    <w:rsid w:val="00DC62E9"/>
    <w:rsid w:val="00DC6E20"/>
    <w:rsid w:val="00DD5192"/>
    <w:rsid w:val="00DF049C"/>
    <w:rsid w:val="00DF2299"/>
    <w:rsid w:val="00DF6FFD"/>
    <w:rsid w:val="00DF745F"/>
    <w:rsid w:val="00E068B2"/>
    <w:rsid w:val="00E20AEE"/>
    <w:rsid w:val="00E32BDC"/>
    <w:rsid w:val="00E36AE1"/>
    <w:rsid w:val="00E37E53"/>
    <w:rsid w:val="00E42AF7"/>
    <w:rsid w:val="00E46BBF"/>
    <w:rsid w:val="00E53DC3"/>
    <w:rsid w:val="00E54DC7"/>
    <w:rsid w:val="00E63255"/>
    <w:rsid w:val="00E661FC"/>
    <w:rsid w:val="00E70A4B"/>
    <w:rsid w:val="00E87CD7"/>
    <w:rsid w:val="00E94622"/>
    <w:rsid w:val="00EA28CB"/>
    <w:rsid w:val="00EA32B9"/>
    <w:rsid w:val="00EC52C3"/>
    <w:rsid w:val="00EC6555"/>
    <w:rsid w:val="00ED25D4"/>
    <w:rsid w:val="00ED3626"/>
    <w:rsid w:val="00ED5D50"/>
    <w:rsid w:val="00EE12D9"/>
    <w:rsid w:val="00EF0B1B"/>
    <w:rsid w:val="00F0249E"/>
    <w:rsid w:val="00F06187"/>
    <w:rsid w:val="00F20125"/>
    <w:rsid w:val="00F3481C"/>
    <w:rsid w:val="00F467FB"/>
    <w:rsid w:val="00F60266"/>
    <w:rsid w:val="00F829A6"/>
    <w:rsid w:val="00F951E9"/>
    <w:rsid w:val="00F958AE"/>
    <w:rsid w:val="00F95D8A"/>
    <w:rsid w:val="00FA4BCA"/>
    <w:rsid w:val="00FB62B1"/>
    <w:rsid w:val="00FC70A9"/>
    <w:rsid w:val="00FD1D11"/>
    <w:rsid w:val="00FD725A"/>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F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67"/>
    <w:rPr>
      <w:rFonts w:ascii="Times New Roman" w:hAnsi="Times New Roman"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C45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semiHidden/>
    <w:unhideWhenUsed/>
    <w:rsid w:val="00AC4567"/>
    <w:rPr>
      <w:vertAlign w:val="superscript"/>
    </w:rPr>
  </w:style>
  <w:style w:type="paragraph" w:styleId="Footer">
    <w:name w:val="footer"/>
    <w:basedOn w:val="Normal"/>
    <w:link w:val="FooterChar"/>
    <w:uiPriority w:val="99"/>
    <w:unhideWhenUsed/>
    <w:rsid w:val="00AC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567"/>
    <w:rPr>
      <w:rFonts w:ascii="Times New Roman" w:hAnsi="Times New Roman" w:cs="Times New Roman"/>
      <w:kern w:val="3"/>
      <w:sz w:val="24"/>
      <w:szCs w:val="24"/>
    </w:rPr>
  </w:style>
  <w:style w:type="paragraph" w:styleId="FootnoteText">
    <w:name w:val="footnote text"/>
    <w:basedOn w:val="Normal"/>
    <w:link w:val="FootnoteTextChar"/>
    <w:uiPriority w:val="99"/>
    <w:unhideWhenUsed/>
    <w:rsid w:val="00AC4567"/>
    <w:pPr>
      <w:spacing w:after="0" w:line="240" w:lineRule="auto"/>
    </w:pPr>
    <w:rPr>
      <w:sz w:val="20"/>
      <w:szCs w:val="20"/>
    </w:rPr>
  </w:style>
  <w:style w:type="character" w:customStyle="1" w:styleId="FootnoteTextChar">
    <w:name w:val="Footnote Text Char"/>
    <w:basedOn w:val="DefaultParagraphFont"/>
    <w:link w:val="FootnoteText"/>
    <w:uiPriority w:val="99"/>
    <w:rsid w:val="00AC4567"/>
    <w:rPr>
      <w:rFonts w:ascii="Times New Roman" w:hAnsi="Times New Roman" w:cs="Times New Roman"/>
      <w:kern w:val="3"/>
      <w:sz w:val="20"/>
      <w:szCs w:val="20"/>
    </w:rPr>
  </w:style>
  <w:style w:type="paragraph" w:styleId="Header">
    <w:name w:val="header"/>
    <w:basedOn w:val="Normal"/>
    <w:link w:val="HeaderChar"/>
    <w:uiPriority w:val="99"/>
    <w:unhideWhenUsed/>
    <w:rsid w:val="00B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32"/>
    <w:rPr>
      <w:rFonts w:ascii="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7970-2A76-477C-AEDC-54C9EF51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6759</Words>
  <Characters>38528</Characters>
  <Application>Microsoft Office Word</Application>
  <DocSecurity>0</DocSecurity>
  <Lines>321</Lines>
  <Paragraphs>90</Paragraphs>
  <ScaleCrop>false</ScaleCrop>
  <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2023-03-06T23:01:00Z</dcterms:created>
  <dcterms:modified xsi:type="dcterms:W3CDTF">2023-03-07T00:58:00Z</dcterms:modified>
</cp:coreProperties>
</file>